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附件</w:t>
      </w:r>
    </w:p>
    <w:tbl>
      <w:tblPr>
        <w:tblStyle w:val="2"/>
        <w:tblW w:w="8843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1"/>
        <w:gridCol w:w="1412"/>
        <w:gridCol w:w="3663"/>
        <w:gridCol w:w="2239"/>
        <w:gridCol w:w="6"/>
        <w:gridCol w:w="89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8843" w:type="dxa"/>
            <w:gridSpan w:val="6"/>
            <w:tcBorders>
              <w:top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/>
                <w:b/>
                <w:sz w:val="24"/>
                <w:szCs w:val="24"/>
              </w:rPr>
            </w:pPr>
            <w:bookmarkStart w:id="0" w:name="_GoBack"/>
            <w:r>
              <w:rPr>
                <w:rFonts w:hint="eastAsia" w:ascii="仿宋_GB2312" w:hAnsi="仿宋"/>
                <w:b/>
                <w:sz w:val="24"/>
                <w:szCs w:val="24"/>
              </w:rPr>
              <w:t>科技型企业认定评估指标体系</w:t>
            </w:r>
            <w:bookmarkEnd w:id="0"/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631" w:type="dxa"/>
            <w:vAlign w:val="center"/>
          </w:tcPr>
          <w:p>
            <w:pPr>
              <w:spacing w:line="360" w:lineRule="exact"/>
              <w:ind w:left="-158" w:leftChars="-50" w:right="-158" w:rightChars="-50"/>
              <w:jc w:val="center"/>
              <w:rPr>
                <w:rFonts w:ascii="仿宋_GB2312" w:hAnsi="仿宋"/>
                <w:b/>
                <w:sz w:val="24"/>
                <w:szCs w:val="24"/>
              </w:rPr>
            </w:pPr>
            <w:r>
              <w:rPr>
                <w:rFonts w:hint="eastAsia" w:ascii="仿宋_GB2312" w:hAnsi="仿宋"/>
                <w:b/>
                <w:sz w:val="24"/>
                <w:szCs w:val="24"/>
              </w:rPr>
              <w:t>序号</w:t>
            </w:r>
          </w:p>
        </w:tc>
        <w:tc>
          <w:tcPr>
            <w:tcW w:w="141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/>
                <w:b/>
                <w:sz w:val="24"/>
                <w:szCs w:val="24"/>
              </w:rPr>
            </w:pPr>
            <w:r>
              <w:rPr>
                <w:rFonts w:hint="eastAsia" w:ascii="仿宋_GB2312" w:hAnsi="仿宋"/>
                <w:b/>
                <w:sz w:val="24"/>
                <w:szCs w:val="24"/>
              </w:rPr>
              <w:t>指标名称</w:t>
            </w:r>
          </w:p>
          <w:p>
            <w:pPr>
              <w:spacing w:line="360" w:lineRule="exact"/>
              <w:jc w:val="center"/>
              <w:rPr>
                <w:rFonts w:ascii="仿宋_GB2312" w:hAnsi="仿宋"/>
                <w:b/>
                <w:sz w:val="24"/>
                <w:szCs w:val="24"/>
              </w:rPr>
            </w:pPr>
            <w:r>
              <w:rPr>
                <w:rFonts w:hint="eastAsia" w:ascii="仿宋_GB2312" w:hAnsi="仿宋"/>
                <w:b/>
                <w:sz w:val="24"/>
                <w:szCs w:val="24"/>
              </w:rPr>
              <w:t>（分值）</w:t>
            </w:r>
          </w:p>
        </w:tc>
        <w:tc>
          <w:tcPr>
            <w:tcW w:w="36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/>
                <w:b/>
                <w:sz w:val="24"/>
                <w:szCs w:val="24"/>
              </w:rPr>
            </w:pPr>
            <w:r>
              <w:rPr>
                <w:rFonts w:hint="eastAsia" w:ascii="仿宋_GB2312" w:hAnsi="仿宋"/>
                <w:b/>
                <w:sz w:val="24"/>
                <w:szCs w:val="24"/>
              </w:rPr>
              <w:t>指</w:t>
            </w:r>
            <w:r>
              <w:rPr>
                <w:rFonts w:ascii="仿宋_GB2312" w:hAnsi="仿宋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"/>
                <w:b/>
                <w:sz w:val="24"/>
                <w:szCs w:val="24"/>
              </w:rPr>
              <w:t>标</w:t>
            </w:r>
            <w:r>
              <w:rPr>
                <w:rFonts w:ascii="仿宋_GB2312" w:hAnsi="仿宋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"/>
                <w:b/>
                <w:sz w:val="24"/>
                <w:szCs w:val="24"/>
              </w:rPr>
              <w:t>说</w:t>
            </w:r>
            <w:r>
              <w:rPr>
                <w:rFonts w:ascii="仿宋_GB2312" w:hAnsi="仿宋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"/>
                <w:b/>
                <w:sz w:val="24"/>
                <w:szCs w:val="24"/>
              </w:rPr>
              <w:t>明</w:t>
            </w:r>
          </w:p>
        </w:tc>
        <w:tc>
          <w:tcPr>
            <w:tcW w:w="224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/>
                <w:b/>
                <w:sz w:val="24"/>
                <w:szCs w:val="24"/>
              </w:rPr>
            </w:pPr>
            <w:r>
              <w:rPr>
                <w:rFonts w:hint="eastAsia" w:ascii="仿宋_GB2312" w:hAnsi="仿宋"/>
                <w:b/>
                <w:sz w:val="24"/>
                <w:szCs w:val="24"/>
              </w:rPr>
              <w:t>指标值</w:t>
            </w:r>
          </w:p>
        </w:tc>
        <w:tc>
          <w:tcPr>
            <w:tcW w:w="89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/>
                <w:b/>
                <w:sz w:val="24"/>
                <w:szCs w:val="24"/>
              </w:rPr>
            </w:pPr>
            <w:r>
              <w:rPr>
                <w:rFonts w:hint="eastAsia" w:ascii="仿宋_GB2312" w:hAnsi="仿宋"/>
                <w:b/>
                <w:sz w:val="24"/>
                <w:szCs w:val="24"/>
              </w:rPr>
              <w:t>分值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63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jc w:val="center"/>
              <w:textAlignment w:val="auto"/>
              <w:rPr>
                <w:rFonts w:ascii="仿宋_GB2312" w:hAnsi="仿宋"/>
                <w:sz w:val="24"/>
                <w:szCs w:val="24"/>
              </w:rPr>
            </w:pPr>
            <w:r>
              <w:rPr>
                <w:rFonts w:ascii="仿宋_GB2312" w:hAnsi="仿宋"/>
                <w:sz w:val="24"/>
                <w:szCs w:val="24"/>
              </w:rPr>
              <w:t>1</w:t>
            </w:r>
          </w:p>
        </w:tc>
        <w:tc>
          <w:tcPr>
            <w:tcW w:w="141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jc w:val="center"/>
              <w:textAlignment w:val="auto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知识产权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jc w:val="center"/>
              <w:textAlignment w:val="auto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（</w:t>
            </w:r>
            <w:r>
              <w:rPr>
                <w:rFonts w:ascii="仿宋_GB2312" w:hAnsi="仿宋"/>
                <w:sz w:val="24"/>
                <w:szCs w:val="24"/>
              </w:rPr>
              <w:t>30</w:t>
            </w:r>
            <w:r>
              <w:rPr>
                <w:rFonts w:hint="eastAsia" w:ascii="仿宋_GB2312" w:hAnsi="仿宋"/>
                <w:sz w:val="24"/>
                <w:szCs w:val="24"/>
              </w:rPr>
              <w:t>分）</w:t>
            </w:r>
          </w:p>
        </w:tc>
        <w:tc>
          <w:tcPr>
            <w:tcW w:w="366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textAlignment w:val="auto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①项目申报前获得有效知识产权数量分档评价；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textAlignment w:val="auto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②发明专利、植物新品种、国家级农作物品种、国家新药、国家一级中药保护品种、集成电路布图设计专有权按</w:t>
            </w:r>
            <w:r>
              <w:rPr>
                <w:rFonts w:hint="eastAsia" w:ascii="仿宋_GB2312" w:hAnsi="仿宋" w:cs="宋体"/>
                <w:sz w:val="24"/>
                <w:szCs w:val="24"/>
              </w:rPr>
              <w:t>Ⅰ</w:t>
            </w:r>
            <w:r>
              <w:rPr>
                <w:rFonts w:hint="eastAsia" w:ascii="仿宋_GB2312" w:hAnsi="仿宋"/>
                <w:sz w:val="24"/>
                <w:szCs w:val="24"/>
              </w:rPr>
              <w:t>类评价；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textAlignment w:val="auto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③实用新型专利、软件著作权按</w:t>
            </w:r>
            <w:r>
              <w:rPr>
                <w:rFonts w:hint="eastAsia" w:ascii="仿宋_GB2312" w:hAnsi="仿宋" w:cs="宋体"/>
                <w:sz w:val="24"/>
                <w:szCs w:val="24"/>
              </w:rPr>
              <w:t>Ⅱ</w:t>
            </w:r>
            <w:r>
              <w:rPr>
                <w:rFonts w:hint="eastAsia" w:ascii="仿宋_GB2312" w:hAnsi="仿宋"/>
                <w:sz w:val="24"/>
                <w:szCs w:val="24"/>
              </w:rPr>
              <w:t>类评价。</w:t>
            </w:r>
          </w:p>
        </w:tc>
        <w:tc>
          <w:tcPr>
            <w:tcW w:w="22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jc w:val="center"/>
              <w:textAlignment w:val="auto"/>
              <w:rPr>
                <w:rFonts w:ascii="仿宋_GB2312" w:hAnsi="仿宋"/>
                <w:sz w:val="24"/>
                <w:szCs w:val="24"/>
              </w:rPr>
            </w:pPr>
            <w:r>
              <w:rPr>
                <w:rFonts w:ascii="仿宋_GB2312" w:hAnsi="仿宋"/>
                <w:sz w:val="24"/>
                <w:szCs w:val="24"/>
              </w:rPr>
              <w:t>1</w:t>
            </w:r>
            <w:r>
              <w:rPr>
                <w:rFonts w:hint="eastAsia" w:ascii="仿宋_GB2312" w:hAnsi="仿宋"/>
                <w:sz w:val="24"/>
                <w:szCs w:val="24"/>
              </w:rPr>
              <w:t>项</w:t>
            </w:r>
            <w:r>
              <w:rPr>
                <w:rFonts w:ascii="仿宋_GB2312" w:hAnsi="仿宋"/>
                <w:sz w:val="24"/>
                <w:szCs w:val="24"/>
              </w:rPr>
              <w:t>II</w:t>
            </w:r>
            <w:r>
              <w:rPr>
                <w:rFonts w:hint="eastAsia" w:ascii="仿宋_GB2312" w:hAnsi="仿宋"/>
                <w:sz w:val="24"/>
                <w:szCs w:val="24"/>
              </w:rPr>
              <w:t>类专利</w:t>
            </w:r>
          </w:p>
        </w:tc>
        <w:tc>
          <w:tcPr>
            <w:tcW w:w="8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jc w:val="center"/>
              <w:textAlignment w:val="auto"/>
              <w:rPr>
                <w:rFonts w:ascii="仿宋_GB2312" w:hAnsi="仿宋"/>
                <w:sz w:val="24"/>
                <w:szCs w:val="24"/>
              </w:rPr>
            </w:pPr>
            <w:r>
              <w:rPr>
                <w:rFonts w:ascii="仿宋_GB2312" w:hAnsi="仿宋"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6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jc w:val="center"/>
              <w:textAlignment w:val="auto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4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jc w:val="center"/>
              <w:textAlignment w:val="auto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36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textAlignment w:val="auto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22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jc w:val="center"/>
              <w:textAlignment w:val="auto"/>
              <w:rPr>
                <w:rFonts w:ascii="仿宋_GB2312" w:hAnsi="仿宋"/>
                <w:sz w:val="24"/>
                <w:szCs w:val="24"/>
              </w:rPr>
            </w:pPr>
            <w:r>
              <w:rPr>
                <w:rFonts w:ascii="仿宋_GB2312" w:hAnsi="仿宋"/>
                <w:sz w:val="24"/>
                <w:szCs w:val="24"/>
              </w:rPr>
              <w:t>2</w:t>
            </w:r>
            <w:r>
              <w:rPr>
                <w:rFonts w:hint="eastAsia" w:ascii="仿宋_GB2312" w:hAnsi="仿宋"/>
                <w:sz w:val="24"/>
                <w:szCs w:val="24"/>
              </w:rPr>
              <w:t>项</w:t>
            </w:r>
            <w:r>
              <w:rPr>
                <w:rFonts w:ascii="仿宋_GB2312" w:hAnsi="仿宋"/>
                <w:sz w:val="24"/>
                <w:szCs w:val="24"/>
              </w:rPr>
              <w:t>II</w:t>
            </w:r>
            <w:r>
              <w:rPr>
                <w:rFonts w:hint="eastAsia" w:ascii="仿宋_GB2312" w:hAnsi="仿宋"/>
                <w:sz w:val="24"/>
                <w:szCs w:val="24"/>
              </w:rPr>
              <w:t>类专利</w:t>
            </w:r>
          </w:p>
        </w:tc>
        <w:tc>
          <w:tcPr>
            <w:tcW w:w="8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jc w:val="center"/>
              <w:textAlignment w:val="auto"/>
              <w:rPr>
                <w:rFonts w:ascii="仿宋_GB2312" w:hAnsi="仿宋"/>
                <w:sz w:val="24"/>
                <w:szCs w:val="24"/>
              </w:rPr>
            </w:pPr>
            <w:r>
              <w:rPr>
                <w:rFonts w:ascii="仿宋_GB2312" w:hAnsi="仿宋"/>
                <w:sz w:val="24"/>
                <w:szCs w:val="24"/>
              </w:rPr>
              <w:t>12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6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jc w:val="center"/>
              <w:textAlignment w:val="auto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4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jc w:val="center"/>
              <w:textAlignment w:val="auto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36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textAlignment w:val="auto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22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jc w:val="center"/>
              <w:textAlignment w:val="auto"/>
              <w:rPr>
                <w:rFonts w:ascii="仿宋_GB2312" w:hAnsi="仿宋"/>
                <w:sz w:val="24"/>
                <w:szCs w:val="24"/>
              </w:rPr>
            </w:pPr>
            <w:r>
              <w:rPr>
                <w:rFonts w:ascii="仿宋_GB2312" w:hAnsi="仿宋"/>
                <w:sz w:val="24"/>
                <w:szCs w:val="24"/>
              </w:rPr>
              <w:t>3</w:t>
            </w:r>
            <w:r>
              <w:rPr>
                <w:rFonts w:hint="eastAsia" w:ascii="仿宋_GB2312" w:hAnsi="仿宋"/>
                <w:sz w:val="24"/>
                <w:szCs w:val="24"/>
              </w:rPr>
              <w:t>项</w:t>
            </w:r>
            <w:r>
              <w:rPr>
                <w:rFonts w:ascii="仿宋_GB2312" w:hAnsi="仿宋"/>
                <w:sz w:val="24"/>
                <w:szCs w:val="24"/>
              </w:rPr>
              <w:t>II</w:t>
            </w:r>
            <w:r>
              <w:rPr>
                <w:rFonts w:hint="eastAsia" w:ascii="仿宋_GB2312" w:hAnsi="仿宋"/>
                <w:sz w:val="24"/>
                <w:szCs w:val="24"/>
              </w:rPr>
              <w:t>类专利</w:t>
            </w:r>
          </w:p>
        </w:tc>
        <w:tc>
          <w:tcPr>
            <w:tcW w:w="8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jc w:val="center"/>
              <w:textAlignment w:val="auto"/>
              <w:rPr>
                <w:rFonts w:ascii="仿宋_GB2312" w:hAnsi="仿宋"/>
                <w:sz w:val="24"/>
                <w:szCs w:val="24"/>
              </w:rPr>
            </w:pPr>
            <w:r>
              <w:rPr>
                <w:rFonts w:ascii="仿宋_GB2312" w:hAnsi="仿宋"/>
                <w:sz w:val="24"/>
                <w:szCs w:val="24"/>
              </w:rPr>
              <w:t>18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6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jc w:val="center"/>
              <w:textAlignment w:val="auto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4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jc w:val="center"/>
              <w:textAlignment w:val="auto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36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textAlignment w:val="auto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22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jc w:val="center"/>
              <w:textAlignment w:val="auto"/>
              <w:rPr>
                <w:rFonts w:ascii="仿宋_GB2312" w:hAnsi="仿宋"/>
                <w:sz w:val="24"/>
                <w:szCs w:val="24"/>
              </w:rPr>
            </w:pPr>
            <w:r>
              <w:rPr>
                <w:rFonts w:ascii="仿宋_GB2312" w:hAnsi="仿宋"/>
                <w:sz w:val="24"/>
                <w:szCs w:val="24"/>
              </w:rPr>
              <w:t>4</w:t>
            </w:r>
            <w:r>
              <w:rPr>
                <w:rFonts w:hint="eastAsia" w:ascii="仿宋_GB2312" w:hAnsi="仿宋"/>
                <w:sz w:val="24"/>
                <w:szCs w:val="24"/>
              </w:rPr>
              <w:t>项</w:t>
            </w:r>
            <w:r>
              <w:rPr>
                <w:rFonts w:ascii="仿宋_GB2312" w:hAnsi="仿宋"/>
                <w:sz w:val="24"/>
                <w:szCs w:val="24"/>
              </w:rPr>
              <w:t>II</w:t>
            </w:r>
            <w:r>
              <w:rPr>
                <w:rFonts w:hint="eastAsia" w:ascii="仿宋_GB2312" w:hAnsi="仿宋"/>
                <w:sz w:val="24"/>
                <w:szCs w:val="24"/>
              </w:rPr>
              <w:t>类专利</w:t>
            </w:r>
          </w:p>
        </w:tc>
        <w:tc>
          <w:tcPr>
            <w:tcW w:w="8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jc w:val="center"/>
              <w:textAlignment w:val="auto"/>
              <w:rPr>
                <w:rFonts w:ascii="仿宋_GB2312" w:hAnsi="仿宋"/>
                <w:sz w:val="24"/>
                <w:szCs w:val="24"/>
              </w:rPr>
            </w:pPr>
            <w:r>
              <w:rPr>
                <w:rFonts w:ascii="仿宋_GB2312" w:hAnsi="仿宋"/>
                <w:sz w:val="24"/>
                <w:szCs w:val="24"/>
              </w:rPr>
              <w:t>24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6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jc w:val="center"/>
              <w:textAlignment w:val="auto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4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jc w:val="center"/>
              <w:textAlignment w:val="auto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36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textAlignment w:val="auto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22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jc w:val="center"/>
              <w:textAlignment w:val="auto"/>
              <w:rPr>
                <w:rFonts w:ascii="仿宋_GB2312" w:hAnsi="仿宋"/>
                <w:sz w:val="24"/>
                <w:szCs w:val="24"/>
              </w:rPr>
            </w:pPr>
            <w:r>
              <w:rPr>
                <w:rFonts w:ascii="仿宋_GB2312" w:hAnsi="仿宋"/>
                <w:sz w:val="24"/>
                <w:szCs w:val="24"/>
              </w:rPr>
              <w:t>1</w:t>
            </w:r>
            <w:r>
              <w:rPr>
                <w:rFonts w:hint="eastAsia" w:ascii="仿宋_GB2312" w:hAnsi="仿宋"/>
                <w:sz w:val="24"/>
                <w:szCs w:val="24"/>
              </w:rPr>
              <w:t>项</w:t>
            </w:r>
            <w:r>
              <w:rPr>
                <w:rFonts w:ascii="仿宋_GB2312" w:hAnsi="仿宋"/>
                <w:sz w:val="24"/>
                <w:szCs w:val="24"/>
              </w:rPr>
              <w:t>I</w:t>
            </w:r>
            <w:r>
              <w:rPr>
                <w:rFonts w:hint="eastAsia" w:ascii="仿宋_GB2312" w:hAnsi="仿宋"/>
                <w:sz w:val="24"/>
                <w:szCs w:val="24"/>
              </w:rPr>
              <w:t>类专利或者</w:t>
            </w:r>
            <w:r>
              <w:rPr>
                <w:rFonts w:ascii="仿宋_GB2312" w:hAnsi="仿宋"/>
                <w:sz w:val="24"/>
                <w:szCs w:val="24"/>
              </w:rPr>
              <w:t>5</w:t>
            </w:r>
            <w:r>
              <w:rPr>
                <w:rFonts w:hint="eastAsia" w:ascii="仿宋_GB2312" w:hAnsi="仿宋"/>
                <w:sz w:val="24"/>
                <w:szCs w:val="24"/>
              </w:rPr>
              <w:t>项</w:t>
            </w:r>
            <w:r>
              <w:rPr>
                <w:rFonts w:ascii="仿宋_GB2312" w:hAnsi="仿宋"/>
                <w:sz w:val="24"/>
                <w:szCs w:val="24"/>
              </w:rPr>
              <w:t>II</w:t>
            </w:r>
            <w:r>
              <w:rPr>
                <w:rFonts w:hint="eastAsia" w:ascii="仿宋_GB2312" w:hAnsi="仿宋"/>
                <w:sz w:val="24"/>
                <w:szCs w:val="24"/>
              </w:rPr>
              <w:t>类专利及以上</w:t>
            </w:r>
          </w:p>
        </w:tc>
        <w:tc>
          <w:tcPr>
            <w:tcW w:w="8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jc w:val="center"/>
              <w:textAlignment w:val="auto"/>
              <w:rPr>
                <w:rFonts w:ascii="仿宋_GB2312" w:hAnsi="仿宋"/>
                <w:sz w:val="24"/>
                <w:szCs w:val="24"/>
              </w:rPr>
            </w:pPr>
            <w:r>
              <w:rPr>
                <w:rFonts w:ascii="仿宋_GB2312" w:hAnsi="仿宋"/>
                <w:sz w:val="24"/>
                <w:szCs w:val="24"/>
              </w:rPr>
              <w:t>30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63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jc w:val="center"/>
              <w:textAlignment w:val="auto"/>
              <w:rPr>
                <w:rFonts w:ascii="仿宋_GB2312" w:hAnsi="仿宋"/>
                <w:sz w:val="24"/>
                <w:szCs w:val="24"/>
              </w:rPr>
            </w:pPr>
            <w:r>
              <w:rPr>
                <w:rFonts w:ascii="仿宋_GB2312" w:hAnsi="仿宋"/>
                <w:sz w:val="24"/>
                <w:szCs w:val="24"/>
              </w:rPr>
              <w:t>2</w:t>
            </w:r>
          </w:p>
        </w:tc>
        <w:tc>
          <w:tcPr>
            <w:tcW w:w="141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jc w:val="center"/>
              <w:textAlignment w:val="auto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科研项目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jc w:val="center"/>
              <w:textAlignment w:val="auto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（</w:t>
            </w:r>
            <w:r>
              <w:rPr>
                <w:rFonts w:ascii="仿宋_GB2312" w:hAnsi="仿宋"/>
                <w:sz w:val="24"/>
                <w:szCs w:val="24"/>
              </w:rPr>
              <w:t>30</w:t>
            </w:r>
            <w:r>
              <w:rPr>
                <w:rFonts w:hint="eastAsia" w:ascii="仿宋_GB2312" w:hAnsi="仿宋"/>
                <w:sz w:val="24"/>
                <w:szCs w:val="24"/>
              </w:rPr>
              <w:t>分）</w:t>
            </w:r>
          </w:p>
        </w:tc>
        <w:tc>
          <w:tcPr>
            <w:tcW w:w="366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textAlignment w:val="auto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按申报年度前两年企业年平均研发项目数量评价。</w:t>
            </w:r>
          </w:p>
        </w:tc>
        <w:tc>
          <w:tcPr>
            <w:tcW w:w="22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jc w:val="center"/>
              <w:textAlignment w:val="auto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年平均</w:t>
            </w:r>
            <w:r>
              <w:rPr>
                <w:rFonts w:ascii="仿宋_GB2312" w:hAnsi="仿宋"/>
                <w:sz w:val="24"/>
                <w:szCs w:val="24"/>
              </w:rPr>
              <w:t>1</w:t>
            </w:r>
            <w:r>
              <w:rPr>
                <w:rFonts w:hint="eastAsia" w:ascii="仿宋_GB2312" w:hAnsi="仿宋"/>
                <w:sz w:val="24"/>
                <w:szCs w:val="24"/>
              </w:rPr>
              <w:t>项及以上</w:t>
            </w:r>
          </w:p>
        </w:tc>
        <w:tc>
          <w:tcPr>
            <w:tcW w:w="8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jc w:val="center"/>
              <w:textAlignment w:val="auto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jc w:val="center"/>
              <w:textAlignment w:val="auto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4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jc w:val="center"/>
              <w:textAlignment w:val="auto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36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textAlignment w:val="auto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22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jc w:val="center"/>
              <w:textAlignment w:val="auto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年平均</w:t>
            </w:r>
            <w:r>
              <w:rPr>
                <w:rFonts w:ascii="仿宋_GB2312" w:hAnsi="仿宋"/>
                <w:sz w:val="24"/>
                <w:szCs w:val="24"/>
              </w:rPr>
              <w:t>3</w:t>
            </w:r>
            <w:r>
              <w:rPr>
                <w:rFonts w:hint="eastAsia" w:ascii="仿宋_GB2312" w:hAnsi="仿宋"/>
                <w:sz w:val="24"/>
                <w:szCs w:val="24"/>
              </w:rPr>
              <w:t>项及以上</w:t>
            </w:r>
          </w:p>
        </w:tc>
        <w:tc>
          <w:tcPr>
            <w:tcW w:w="8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jc w:val="center"/>
              <w:textAlignment w:val="auto"/>
              <w:rPr>
                <w:rFonts w:ascii="仿宋_GB2312" w:hAnsi="仿宋"/>
                <w:sz w:val="24"/>
                <w:szCs w:val="24"/>
              </w:rPr>
            </w:pPr>
            <w:r>
              <w:rPr>
                <w:rFonts w:ascii="仿宋_GB2312" w:hAnsi="仿宋"/>
                <w:sz w:val="24"/>
                <w:szCs w:val="24"/>
              </w:rPr>
              <w:t>20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6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jc w:val="center"/>
              <w:textAlignment w:val="auto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4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jc w:val="center"/>
              <w:textAlignment w:val="auto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36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textAlignment w:val="auto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22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jc w:val="center"/>
              <w:textAlignment w:val="auto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年平均</w:t>
            </w:r>
            <w:r>
              <w:rPr>
                <w:rFonts w:ascii="仿宋_GB2312" w:hAnsi="仿宋"/>
                <w:sz w:val="24"/>
                <w:szCs w:val="24"/>
              </w:rPr>
              <w:t>5</w:t>
            </w:r>
            <w:r>
              <w:rPr>
                <w:rFonts w:hint="eastAsia" w:ascii="仿宋_GB2312" w:hAnsi="仿宋"/>
                <w:sz w:val="24"/>
                <w:szCs w:val="24"/>
              </w:rPr>
              <w:t>项及以上</w:t>
            </w:r>
          </w:p>
        </w:tc>
        <w:tc>
          <w:tcPr>
            <w:tcW w:w="8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jc w:val="center"/>
              <w:textAlignment w:val="auto"/>
              <w:rPr>
                <w:rFonts w:ascii="仿宋_GB2312" w:hAnsi="仿宋"/>
                <w:sz w:val="24"/>
                <w:szCs w:val="24"/>
              </w:rPr>
            </w:pPr>
            <w:r>
              <w:rPr>
                <w:rFonts w:ascii="仿宋_GB2312" w:hAnsi="仿宋"/>
                <w:sz w:val="24"/>
                <w:szCs w:val="24"/>
              </w:rPr>
              <w:t>30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63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jc w:val="center"/>
              <w:textAlignment w:val="auto"/>
              <w:rPr>
                <w:rFonts w:ascii="仿宋_GB2312" w:hAnsi="仿宋"/>
                <w:sz w:val="24"/>
                <w:szCs w:val="24"/>
              </w:rPr>
            </w:pPr>
            <w:r>
              <w:rPr>
                <w:rFonts w:ascii="仿宋_GB2312" w:hAnsi="仿宋"/>
                <w:sz w:val="24"/>
                <w:szCs w:val="24"/>
              </w:rPr>
              <w:t>3</w:t>
            </w:r>
          </w:p>
        </w:tc>
        <w:tc>
          <w:tcPr>
            <w:tcW w:w="141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jc w:val="center"/>
              <w:textAlignment w:val="auto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科研投入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jc w:val="center"/>
              <w:textAlignment w:val="auto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（</w:t>
            </w:r>
            <w:r>
              <w:rPr>
                <w:rFonts w:ascii="仿宋_GB2312" w:hAnsi="仿宋"/>
                <w:sz w:val="24"/>
                <w:szCs w:val="24"/>
              </w:rPr>
              <w:t>20</w:t>
            </w:r>
            <w:r>
              <w:rPr>
                <w:rFonts w:hint="eastAsia" w:ascii="仿宋_GB2312" w:hAnsi="仿宋"/>
                <w:sz w:val="24"/>
                <w:szCs w:val="24"/>
              </w:rPr>
              <w:t>分）</w:t>
            </w:r>
          </w:p>
        </w:tc>
        <w:tc>
          <w:tcPr>
            <w:tcW w:w="366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textAlignment w:val="auto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上年度研发经费占比销售收入比例</w:t>
            </w:r>
          </w:p>
        </w:tc>
        <w:tc>
          <w:tcPr>
            <w:tcW w:w="22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jc w:val="center"/>
              <w:textAlignment w:val="auto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≥</w:t>
            </w:r>
            <w:r>
              <w:rPr>
                <w:rFonts w:ascii="仿宋_GB2312" w:hAnsi="仿宋"/>
                <w:sz w:val="24"/>
                <w:szCs w:val="24"/>
              </w:rPr>
              <w:t>3%</w:t>
            </w:r>
          </w:p>
        </w:tc>
        <w:tc>
          <w:tcPr>
            <w:tcW w:w="8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jc w:val="center"/>
              <w:textAlignment w:val="auto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6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jc w:val="center"/>
              <w:textAlignment w:val="auto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4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jc w:val="center"/>
              <w:textAlignment w:val="auto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36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textAlignment w:val="auto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224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jc w:val="center"/>
              <w:textAlignment w:val="auto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≥4</w:t>
            </w:r>
            <w:r>
              <w:rPr>
                <w:rFonts w:ascii="仿宋_GB2312" w:hAnsi="仿宋"/>
                <w:sz w:val="24"/>
                <w:szCs w:val="24"/>
              </w:rPr>
              <w:t>%</w:t>
            </w:r>
          </w:p>
        </w:tc>
        <w:tc>
          <w:tcPr>
            <w:tcW w:w="892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jc w:val="center"/>
              <w:textAlignment w:val="auto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15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6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jc w:val="center"/>
              <w:textAlignment w:val="auto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4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jc w:val="center"/>
              <w:textAlignment w:val="auto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36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textAlignment w:val="auto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224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jc w:val="center"/>
              <w:textAlignment w:val="auto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≥</w:t>
            </w:r>
            <w:r>
              <w:rPr>
                <w:rFonts w:ascii="仿宋_GB2312" w:hAnsi="仿宋"/>
                <w:sz w:val="24"/>
                <w:szCs w:val="24"/>
              </w:rPr>
              <w:t>5%</w:t>
            </w:r>
            <w:r>
              <w:rPr>
                <w:rFonts w:hint="eastAsia" w:ascii="仿宋_GB2312" w:hAnsi="仿宋"/>
                <w:sz w:val="24"/>
                <w:szCs w:val="24"/>
              </w:rPr>
              <w:t>或≥</w:t>
            </w:r>
            <w:r>
              <w:rPr>
                <w:rFonts w:ascii="仿宋_GB2312" w:hAnsi="仿宋"/>
                <w:sz w:val="24"/>
                <w:szCs w:val="24"/>
              </w:rPr>
              <w:t>1000</w:t>
            </w:r>
            <w:r>
              <w:rPr>
                <w:rFonts w:hint="eastAsia" w:ascii="仿宋_GB2312" w:hAnsi="仿宋"/>
                <w:sz w:val="24"/>
                <w:szCs w:val="24"/>
              </w:rPr>
              <w:t>万</w:t>
            </w:r>
          </w:p>
        </w:tc>
        <w:tc>
          <w:tcPr>
            <w:tcW w:w="892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jc w:val="center"/>
              <w:textAlignment w:val="auto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18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63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jc w:val="center"/>
              <w:textAlignment w:val="auto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41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jc w:val="center"/>
              <w:textAlignment w:val="auto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366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textAlignment w:val="auto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产学研合作情况</w:t>
            </w:r>
          </w:p>
        </w:tc>
        <w:tc>
          <w:tcPr>
            <w:tcW w:w="224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jc w:val="center"/>
              <w:textAlignment w:val="auto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有</w:t>
            </w:r>
          </w:p>
        </w:tc>
        <w:tc>
          <w:tcPr>
            <w:tcW w:w="8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jc w:val="center"/>
              <w:textAlignment w:val="auto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631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jc w:val="center"/>
              <w:textAlignment w:val="auto"/>
              <w:rPr>
                <w:rFonts w:ascii="仿宋_GB2312" w:hAnsi="仿宋"/>
                <w:sz w:val="24"/>
                <w:szCs w:val="24"/>
              </w:rPr>
            </w:pPr>
            <w:r>
              <w:rPr>
                <w:rFonts w:ascii="仿宋_GB2312" w:hAnsi="仿宋"/>
                <w:sz w:val="24"/>
                <w:szCs w:val="24"/>
              </w:rPr>
              <w:t>4</w:t>
            </w:r>
          </w:p>
        </w:tc>
        <w:tc>
          <w:tcPr>
            <w:tcW w:w="1412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jc w:val="center"/>
              <w:textAlignment w:val="auto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销售收入增长率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jc w:val="center"/>
              <w:textAlignment w:val="auto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（</w:t>
            </w:r>
            <w:r>
              <w:rPr>
                <w:rFonts w:ascii="仿宋_GB2312" w:hAnsi="仿宋"/>
                <w:sz w:val="24"/>
                <w:szCs w:val="24"/>
              </w:rPr>
              <w:t>10</w:t>
            </w:r>
            <w:r>
              <w:rPr>
                <w:rFonts w:hint="eastAsia" w:ascii="仿宋_GB2312" w:hAnsi="仿宋"/>
                <w:sz w:val="24"/>
                <w:szCs w:val="24"/>
              </w:rPr>
              <w:t>分）</w:t>
            </w:r>
          </w:p>
        </w:tc>
        <w:tc>
          <w:tcPr>
            <w:tcW w:w="3663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textAlignment w:val="auto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按上年度销售收入增长率进行分档评价</w:t>
            </w:r>
          </w:p>
        </w:tc>
        <w:tc>
          <w:tcPr>
            <w:tcW w:w="224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jc w:val="center"/>
              <w:textAlignment w:val="auto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≥0且＜10</w:t>
            </w:r>
          </w:p>
        </w:tc>
        <w:tc>
          <w:tcPr>
            <w:tcW w:w="8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jc w:val="center"/>
              <w:textAlignment w:val="auto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jc w:val="center"/>
              <w:textAlignment w:val="auto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4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jc w:val="center"/>
              <w:textAlignment w:val="auto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36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textAlignment w:val="auto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224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jc w:val="center"/>
              <w:textAlignment w:val="auto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≥</w:t>
            </w:r>
            <w:r>
              <w:rPr>
                <w:rFonts w:ascii="仿宋_GB2312" w:hAnsi="仿宋"/>
                <w:sz w:val="24"/>
                <w:szCs w:val="24"/>
              </w:rPr>
              <w:t>10%</w:t>
            </w:r>
          </w:p>
        </w:tc>
        <w:tc>
          <w:tcPr>
            <w:tcW w:w="8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jc w:val="center"/>
              <w:textAlignment w:val="auto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631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jc w:val="center"/>
              <w:textAlignment w:val="auto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412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jc w:val="center"/>
              <w:textAlignment w:val="auto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3663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textAlignment w:val="auto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224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jc w:val="center"/>
              <w:textAlignment w:val="auto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≥</w:t>
            </w:r>
            <w:r>
              <w:rPr>
                <w:rFonts w:ascii="仿宋_GB2312" w:hAnsi="仿宋"/>
                <w:sz w:val="24"/>
                <w:szCs w:val="24"/>
              </w:rPr>
              <w:t>15%</w:t>
            </w:r>
          </w:p>
        </w:tc>
        <w:tc>
          <w:tcPr>
            <w:tcW w:w="8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jc w:val="center"/>
              <w:textAlignment w:val="auto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631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jc w:val="center"/>
              <w:textAlignment w:val="auto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412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jc w:val="center"/>
              <w:textAlignment w:val="auto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3663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textAlignment w:val="auto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224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jc w:val="center"/>
              <w:textAlignment w:val="auto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≥</w:t>
            </w:r>
            <w:r>
              <w:rPr>
                <w:rFonts w:ascii="仿宋_GB2312" w:hAnsi="仿宋"/>
                <w:sz w:val="24"/>
                <w:szCs w:val="24"/>
              </w:rPr>
              <w:t>20%</w:t>
            </w:r>
          </w:p>
        </w:tc>
        <w:tc>
          <w:tcPr>
            <w:tcW w:w="8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jc w:val="center"/>
              <w:textAlignment w:val="auto"/>
              <w:rPr>
                <w:rFonts w:ascii="仿宋_GB2312" w:hAnsi="仿宋"/>
                <w:sz w:val="24"/>
                <w:szCs w:val="24"/>
              </w:rPr>
            </w:pPr>
            <w:r>
              <w:rPr>
                <w:rFonts w:ascii="仿宋_GB2312" w:hAnsi="仿宋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631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jc w:val="center"/>
              <w:textAlignment w:val="auto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412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jc w:val="center"/>
              <w:textAlignment w:val="auto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净资产增长率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jc w:val="center"/>
              <w:textAlignment w:val="auto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（</w:t>
            </w:r>
            <w:r>
              <w:rPr>
                <w:rFonts w:ascii="仿宋_GB2312" w:hAnsi="仿宋"/>
                <w:sz w:val="24"/>
                <w:szCs w:val="24"/>
              </w:rPr>
              <w:t>10</w:t>
            </w:r>
            <w:r>
              <w:rPr>
                <w:rFonts w:hint="eastAsia" w:ascii="仿宋_GB2312" w:hAnsi="仿宋"/>
                <w:sz w:val="24"/>
                <w:szCs w:val="24"/>
              </w:rPr>
              <w:t>分）</w:t>
            </w:r>
          </w:p>
        </w:tc>
        <w:tc>
          <w:tcPr>
            <w:tcW w:w="3663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textAlignment w:val="auto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按上年度净资产增长率进行分档评价</w:t>
            </w:r>
          </w:p>
        </w:tc>
        <w:tc>
          <w:tcPr>
            <w:tcW w:w="223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jc w:val="center"/>
              <w:textAlignment w:val="auto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≥0且＜10</w:t>
            </w:r>
          </w:p>
        </w:tc>
        <w:tc>
          <w:tcPr>
            <w:tcW w:w="89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jc w:val="center"/>
              <w:textAlignment w:val="auto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631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jc w:val="center"/>
              <w:textAlignment w:val="auto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4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jc w:val="center"/>
              <w:textAlignment w:val="auto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36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textAlignment w:val="auto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jc w:val="center"/>
              <w:textAlignment w:val="auto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≥</w:t>
            </w:r>
            <w:r>
              <w:rPr>
                <w:rFonts w:ascii="仿宋_GB2312" w:hAnsi="仿宋"/>
                <w:sz w:val="24"/>
                <w:szCs w:val="24"/>
              </w:rPr>
              <w:t>10%</w:t>
            </w:r>
          </w:p>
        </w:tc>
        <w:tc>
          <w:tcPr>
            <w:tcW w:w="89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jc w:val="center"/>
              <w:textAlignment w:val="auto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31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jc w:val="center"/>
              <w:textAlignment w:val="auto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412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jc w:val="center"/>
              <w:textAlignment w:val="auto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3663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jc w:val="center"/>
              <w:textAlignment w:val="auto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jc w:val="center"/>
              <w:textAlignment w:val="auto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≥</w:t>
            </w:r>
            <w:r>
              <w:rPr>
                <w:rFonts w:ascii="仿宋_GB2312" w:hAnsi="仿宋"/>
                <w:sz w:val="24"/>
                <w:szCs w:val="24"/>
              </w:rPr>
              <w:t>15%</w:t>
            </w:r>
          </w:p>
        </w:tc>
        <w:tc>
          <w:tcPr>
            <w:tcW w:w="89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jc w:val="center"/>
              <w:textAlignment w:val="auto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631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jc w:val="center"/>
              <w:textAlignment w:val="auto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412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jc w:val="center"/>
              <w:textAlignment w:val="auto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3663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jc w:val="center"/>
              <w:textAlignment w:val="auto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jc w:val="center"/>
              <w:textAlignment w:val="auto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≥</w:t>
            </w:r>
            <w:r>
              <w:rPr>
                <w:rFonts w:ascii="仿宋_GB2312" w:hAnsi="仿宋"/>
                <w:sz w:val="24"/>
                <w:szCs w:val="24"/>
              </w:rPr>
              <w:t>20%</w:t>
            </w:r>
          </w:p>
        </w:tc>
        <w:tc>
          <w:tcPr>
            <w:tcW w:w="89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jc w:val="center"/>
              <w:textAlignment w:val="auto"/>
              <w:rPr>
                <w:rFonts w:ascii="仿宋_GB2312" w:hAnsi="仿宋"/>
                <w:sz w:val="24"/>
                <w:szCs w:val="24"/>
              </w:rPr>
            </w:pPr>
            <w:r>
              <w:rPr>
                <w:rFonts w:ascii="仿宋_GB2312" w:hAnsi="仿宋"/>
                <w:sz w:val="24"/>
                <w:szCs w:val="24"/>
              </w:rPr>
              <w:t>10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20" w:lineRule="atLeast"/>
        <w:jc w:val="left"/>
        <w:textAlignment w:val="auto"/>
      </w:pPr>
    </w:p>
    <w:p/>
    <w:sectPr>
      <w:pgSz w:w="11906" w:h="16838"/>
      <w:pgMar w:top="1701" w:right="1474" w:bottom="1701" w:left="1531" w:header="851" w:footer="1304" w:gutter="0"/>
      <w:pgNumType w:fmt="numberInDash"/>
      <w:cols w:space="0" w:num="1"/>
      <w:docGrid w:type="linesAndChars" w:linePitch="573" w:charSpace="-10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7B5572"/>
    <w:rsid w:val="787B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2020-09-21T07:54:00Z</dcterms:created>
  <dc:creator>Sunny</dc:creator>
  <cp:lastModifiedBy>Sunny</cp:lastModifiedBy>
  <dcterms:modified xsi:type="dcterms:W3CDTF">2020-09-21T07:54:29Z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