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1"/>
          <w:szCs w:val="31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  <w:lang w:val="en-US" w:eastAsia="zh-CN"/>
        </w:rPr>
        <w:t>2021年奉化区</w:t>
      </w:r>
      <w:r>
        <w:rPr>
          <w:rFonts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</w:rPr>
        <w:t>紧缺职业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  <w:lang w:eastAsia="zh-CN"/>
        </w:rPr>
        <w:t>（</w:t>
      </w:r>
      <w:r>
        <w:rPr>
          <w:rFonts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</w:rPr>
        <w:t>工种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  <w:lang w:eastAsia="zh-CN"/>
        </w:rPr>
        <w:t>）</w:t>
      </w:r>
      <w:r>
        <w:rPr>
          <w:rFonts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</w:rPr>
        <w:t>高技能人才岗位补贴目录</w:t>
      </w:r>
    </w:p>
    <w:tbl>
      <w:tblPr>
        <w:tblStyle w:val="3"/>
        <w:tblW w:w="87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943"/>
        <w:gridCol w:w="909"/>
        <w:gridCol w:w="598"/>
        <w:gridCol w:w="261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序号</w:t>
            </w:r>
          </w:p>
        </w:tc>
        <w:tc>
          <w:tcPr>
            <w:tcW w:w="29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职业资格目录名称</w:t>
            </w: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备注</w:t>
            </w:r>
          </w:p>
        </w:tc>
        <w:tc>
          <w:tcPr>
            <w:tcW w:w="5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序号</w:t>
            </w:r>
          </w:p>
        </w:tc>
        <w:tc>
          <w:tcPr>
            <w:tcW w:w="2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职业（工种）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焊工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模具工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人社部发【2017】68号文件国家职业资格目录实施后核发证书职业（工种）名称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磨工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机床装调维修工（含数控机床装调维修工）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制冷工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起重装卸机械操作工（含起重工、电动装卸机械司机、内燃装卸机械司机）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钢筋工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手工木工（含木工）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砌筑工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汽车维修工（汽车修理工）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轨道列车司机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冲压工（含冷作钣金工）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中式烹调师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模具设计师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人社部发【2017】68号文件国家职业资格目录实施前核发证书职业（工种）名称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西式烹调师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加工中心操作工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劳动关系协调员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管工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美发师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管道工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中式面点师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工程电气设备安装调试工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眼镜定配工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化工仪表维修工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化工总控工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电动装卸机械修理工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服装制版师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内燃装卸机械修理工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电梯安装维修工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装卸机械电器修理工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16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工业废水处理工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电子商务师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17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工程机械维修工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养老护理员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18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半导体分立器件和集成电路装调工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广告设计师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19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智能楼宇管理员（智能楼宇管理师）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网络课件设计师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车工(含数控车工)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21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铣工(含数控铣工)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22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钳工(含机修钳工、工具钳工、模具钳工)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70" w:tblpY="687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694"/>
        <w:gridCol w:w="5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补贴标准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技师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500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元</w:t>
            </w:r>
            <w:r>
              <w:rPr>
                <w:rFonts w:eastAsia="仿宋_GB2312"/>
                <w:color w:val="auto"/>
                <w:kern w:val="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人·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高级技师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1000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元</w:t>
            </w:r>
            <w:r>
              <w:rPr>
                <w:rFonts w:eastAsia="仿宋_GB2312"/>
                <w:color w:val="auto"/>
                <w:kern w:val="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人·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686868"/>
          <w:spacing w:val="0"/>
          <w:sz w:val="21"/>
          <w:szCs w:val="21"/>
        </w:rPr>
        <w:t> </w:t>
      </w:r>
      <w:bookmarkStart w:id="0" w:name="_GoBack"/>
      <w:bookmarkEnd w:id="0"/>
    </w:p>
    <w:p>
      <w:pPr>
        <w:jc w:val="left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F2122"/>
    <w:rsid w:val="0B5D3497"/>
    <w:rsid w:val="16530D70"/>
    <w:rsid w:val="185B798D"/>
    <w:rsid w:val="18DC0286"/>
    <w:rsid w:val="35F77B81"/>
    <w:rsid w:val="37315B8A"/>
    <w:rsid w:val="3A437154"/>
    <w:rsid w:val="3B9957F1"/>
    <w:rsid w:val="3F463509"/>
    <w:rsid w:val="509576AF"/>
    <w:rsid w:val="5924388A"/>
    <w:rsid w:val="74761CDF"/>
    <w:rsid w:val="7EA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2021-10-08T02:09:00Z</dcterms:created>
  <dc:creator>lenovo</dc:creator>
  <cp:lastModifiedBy>lenovo</cp:lastModifiedBy>
  <cp:lastPrinted>2021-10-28T01:30:01Z</cp:lastPrinted>
  <dcterms:modified xsi:type="dcterms:W3CDTF">2021-10-28T01:30:06Z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