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9"/>
        </w:rPr>
      </w:pPr>
    </w:p>
    <w:p>
      <w:pPr>
        <w:pStyle w:val="3"/>
        <w:spacing w:before="65"/>
        <w:ind w:left="106"/>
        <w:rPr>
          <w:rFonts w:ascii="Times New Roman" w:eastAsia="Times New Roman"/>
        </w:rPr>
      </w:pPr>
      <w:bookmarkStart w:id="0" w:name="附件2"/>
      <w:bookmarkEnd w:id="0"/>
      <w: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cs="宋体"/>
          <w:sz w:val="36"/>
          <w:szCs w:val="36"/>
          <w:lang w:val="en-US" w:eastAsia="zh-CN"/>
        </w:rPr>
        <w:t>“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战略性科创新合作</w:t>
      </w:r>
      <w:r>
        <w:rPr>
          <w:rFonts w:hint="eastAsia" w:cs="宋体"/>
          <w:sz w:val="36"/>
          <w:szCs w:val="36"/>
          <w:lang w:val="en-US" w:eastAsia="zh-CN"/>
        </w:rPr>
        <w:t>”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重点专项</w:t>
      </w:r>
      <w:bookmarkStart w:id="4" w:name="_GoBack"/>
      <w:bookmarkEnd w:id="4"/>
    </w:p>
    <w:p>
      <w:pPr>
        <w:pStyle w:val="3"/>
        <w:spacing w:before="1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2022年度第一批港澳</w:t>
      </w:r>
      <w:r>
        <w:rPr>
          <w:rFonts w:hint="eastAsia" w:cs="宋体"/>
          <w:sz w:val="36"/>
          <w:szCs w:val="36"/>
          <w:lang w:val="en-US" w:eastAsia="zh-CN"/>
        </w:rPr>
        <w:t>台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项目申报指南</w:t>
      </w:r>
    </w:p>
    <w:p>
      <w:pPr>
        <w:pStyle w:val="3"/>
        <w:rPr>
          <w:rFonts w:ascii="Times New Roman"/>
          <w:b/>
          <w:sz w:val="36"/>
        </w:rPr>
      </w:pPr>
      <w:bookmarkStart w:id="1" w:name="“战略性科技创新合作”重点专项"/>
      <w:bookmarkEnd w:id="1"/>
    </w:p>
    <w:p>
      <w:pPr>
        <w:pStyle w:val="3"/>
        <w:spacing w:before="287"/>
        <w:ind w:left="730"/>
      </w:pPr>
      <w:bookmarkStart w:id="2" w:name="一、总体目标和安排"/>
      <w:bookmarkEnd w:id="2"/>
      <w:r>
        <w:t>一、总体目标和安排</w:t>
      </w:r>
    </w:p>
    <w:p>
      <w:pPr>
        <w:pStyle w:val="3"/>
        <w:spacing w:before="229" w:line="376" w:lineRule="auto"/>
        <w:ind w:left="106" w:right="255" w:firstLine="624"/>
      </w:pPr>
      <w:r>
        <w:rPr>
          <w:spacing w:val="-8"/>
          <w:w w:val="95"/>
        </w:rPr>
        <w:t xml:space="preserve">港澳台项目是由内地与香港、澳门，大陆与台湾地区相关部 </w:t>
      </w:r>
      <w:r>
        <w:rPr>
          <w:spacing w:val="-8"/>
        </w:rPr>
        <w:t>门根据协议实施的合作项目。</w:t>
      </w:r>
    </w:p>
    <w:p>
      <w:pPr>
        <w:pStyle w:val="3"/>
        <w:spacing w:line="374" w:lineRule="auto"/>
        <w:ind w:left="106" w:right="253" w:firstLine="624"/>
        <w:jc w:val="both"/>
      </w:pPr>
      <w:r>
        <w:rPr>
          <w:spacing w:val="-8"/>
          <w:w w:val="95"/>
        </w:rPr>
        <w:t xml:space="preserve">为推进内地与澳门科技合作，促进内地与澳门科技创新资源 互联互通，推动协同攻关、解决共同关注的科技问题，提升创新 </w:t>
      </w:r>
      <w:r>
        <w:rPr>
          <w:spacing w:val="-13"/>
        </w:rPr>
        <w:t>能力协同发展，实现经济社会共同繁荣，</w:t>
      </w:r>
      <w:r>
        <w:rPr>
          <w:rFonts w:ascii="Times New Roman" w:eastAsia="Times New Roman"/>
          <w:spacing w:val="-12"/>
        </w:rPr>
        <w:t xml:space="preserve">2022 </w:t>
      </w:r>
      <w:r>
        <w:rPr>
          <w:spacing w:val="-8"/>
        </w:rPr>
        <w:t>年度设立内地与澳门联合资助研发项目。</w:t>
      </w:r>
    </w:p>
    <w:p>
      <w:pPr>
        <w:pStyle w:val="3"/>
        <w:spacing w:before="13"/>
        <w:ind w:left="730"/>
      </w:pPr>
      <w:bookmarkStart w:id="3" w:name="二、领域和方向"/>
      <w:bookmarkEnd w:id="3"/>
      <w:r>
        <w:t>二、领域和方向</w:t>
      </w:r>
    </w:p>
    <w:p>
      <w:pPr>
        <w:pStyle w:val="3"/>
        <w:spacing w:before="231"/>
        <w:ind w:left="730"/>
      </w:pPr>
      <w:r>
        <w:rPr>
          <w:spacing w:val="-17"/>
        </w:rPr>
        <w:t xml:space="preserve">本批次指南将设立 </w:t>
      </w:r>
      <w:r>
        <w:rPr>
          <w:rFonts w:ascii="Times New Roman" w:eastAsia="Times New Roman"/>
        </w:rPr>
        <w:t xml:space="preserve">1 </w:t>
      </w:r>
      <w:r>
        <w:rPr>
          <w:spacing w:val="-15"/>
        </w:rPr>
        <w:t xml:space="preserve">个指南方向，拟支持项目数 </w:t>
      </w:r>
      <w:r>
        <w:rPr>
          <w:rFonts w:ascii="Times New Roman" w:eastAsia="Times New Roman"/>
          <w:spacing w:val="-3"/>
        </w:rPr>
        <w:t xml:space="preserve">15 </w:t>
      </w:r>
      <w:r>
        <w:rPr>
          <w:spacing w:val="-6"/>
        </w:rPr>
        <w:t>项左右，</w:t>
      </w:r>
    </w:p>
    <w:p>
      <w:pPr>
        <w:pStyle w:val="3"/>
        <w:spacing w:before="231"/>
        <w:ind w:left="106"/>
      </w:pPr>
      <w:r>
        <w:t xml:space="preserve">国拨经费总概算 </w:t>
      </w:r>
      <w:r>
        <w:rPr>
          <w:rFonts w:ascii="Times New Roman" w:eastAsia="Times New Roman"/>
        </w:rPr>
        <w:t xml:space="preserve">3000 </w:t>
      </w:r>
      <w:r>
        <w:t>万元人民币。具体指南方向如下。</w:t>
      </w:r>
    </w:p>
    <w:p>
      <w:pPr>
        <w:spacing w:before="128"/>
        <w:ind w:left="730" w:right="0" w:firstLine="0"/>
        <w:jc w:val="left"/>
        <w:rPr>
          <w:rFonts w:hint="eastAsia" w:ascii="微软雅黑" w:eastAsia="微软雅黑"/>
          <w:b/>
          <w:sz w:val="32"/>
        </w:rPr>
      </w:pPr>
      <w:r>
        <w:rPr>
          <w:rFonts w:ascii="Times New Roman" w:eastAsia="Times New Roman"/>
          <w:b/>
          <w:spacing w:val="-3"/>
          <w:sz w:val="32"/>
        </w:rPr>
        <w:t>1.1</w:t>
      </w:r>
      <w:r>
        <w:rPr>
          <w:rFonts w:ascii="Times New Roman" w:eastAsia="Times New Roman"/>
          <w:b/>
          <w:spacing w:val="71"/>
          <w:sz w:val="32"/>
        </w:rPr>
        <w:t xml:space="preserve"> </w:t>
      </w:r>
      <w:r>
        <w:rPr>
          <w:rFonts w:hint="eastAsia" w:ascii="微软雅黑" w:eastAsia="微软雅黑"/>
          <w:b/>
          <w:spacing w:val="-7"/>
          <w:sz w:val="32"/>
        </w:rPr>
        <w:t>内地与澳门联合资助研发项目</w:t>
      </w:r>
    </w:p>
    <w:p>
      <w:pPr>
        <w:pStyle w:val="3"/>
        <w:spacing w:before="153" w:line="376" w:lineRule="auto"/>
        <w:ind w:left="106" w:right="258" w:firstLine="624"/>
      </w:pPr>
      <w:r>
        <w:rPr>
          <w:spacing w:val="-14"/>
          <w:w w:val="95"/>
        </w:rPr>
        <w:t xml:space="preserve">合作协议：《中华人民共和国科学技术部与澳门特别行政区 </w:t>
      </w:r>
      <w:r>
        <w:rPr>
          <w:spacing w:val="-15"/>
        </w:rPr>
        <w:t>科学技术发展基金关于开展联合资助研发项目的协议》。</w:t>
      </w:r>
    </w:p>
    <w:p>
      <w:pPr>
        <w:pStyle w:val="3"/>
        <w:spacing w:line="407" w:lineRule="exact"/>
        <w:ind w:left="730"/>
      </w:pPr>
      <w:r>
        <w:t>领域方向：电子信息、生物医药、节能环保、新材料科学、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29"/>
        <w:ind w:left="0" w:right="604" w:firstLine="0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1 </w:t>
      </w:r>
      <w:r>
        <w:rPr>
          <w:sz w:val="28"/>
        </w:rPr>
        <w:t>—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1300" w:bottom="280" w:left="148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5"/>
        </w:rPr>
      </w:pPr>
    </w:p>
    <w:p>
      <w:pPr>
        <w:pStyle w:val="3"/>
        <w:spacing w:before="56"/>
        <w:ind w:left="106"/>
      </w:pPr>
      <w:r>
        <w:t>航空航天、海洋科学。</w:t>
      </w:r>
    </w:p>
    <w:p>
      <w:pPr>
        <w:pStyle w:val="3"/>
        <w:spacing w:before="230"/>
        <w:ind w:left="730"/>
        <w:jc w:val="both"/>
      </w:pPr>
      <w:r>
        <w:t xml:space="preserve">拟支持项目数：约 </w:t>
      </w:r>
      <w:r>
        <w:rPr>
          <w:rFonts w:ascii="Times New Roman" w:eastAsia="Times New Roman"/>
        </w:rPr>
        <w:t xml:space="preserve">15  </w:t>
      </w:r>
      <w:r>
        <w:t>个。</w:t>
      </w:r>
    </w:p>
    <w:p>
      <w:pPr>
        <w:pStyle w:val="3"/>
        <w:spacing w:before="234"/>
        <w:ind w:left="730"/>
        <w:jc w:val="both"/>
      </w:pPr>
      <w:r>
        <w:t>共拟支持经费：</w:t>
      </w:r>
      <w:r>
        <w:rPr>
          <w:rFonts w:ascii="Times New Roman" w:eastAsia="Times New Roman"/>
        </w:rPr>
        <w:t xml:space="preserve">3000 </w:t>
      </w:r>
      <w:r>
        <w:t>万元人民币。</w:t>
      </w:r>
    </w:p>
    <w:p>
      <w:pPr>
        <w:pStyle w:val="3"/>
        <w:spacing w:before="228" w:line="374" w:lineRule="auto"/>
        <w:ind w:left="106" w:right="254" w:firstLine="624"/>
        <w:jc w:val="both"/>
      </w:pPr>
      <w:r>
        <w:rPr>
          <w:spacing w:val="4"/>
          <w:w w:val="95"/>
        </w:rPr>
        <w:t xml:space="preserve">考核指标：实现相关领域的研究合作和相关技术的开发合 </w:t>
      </w:r>
      <w:r>
        <w:rPr>
          <w:spacing w:val="-8"/>
          <w:w w:val="95"/>
        </w:rPr>
        <w:t xml:space="preserve">作；研发团队架构清晰、具有完成项目的能力；牵头和各个参与  单位分工明确，有实质性研发合作；内地和澳门双方合作单位应  至少一方有企业参与并提供配套资金；经费预算合理；预期成果  中须具有专利、技术标准、原型、样机、配方等科技合作产出；  项目实施后形成一定的经济和社会效益。优先支持研究视野新、 </w:t>
      </w:r>
      <w:r>
        <w:rPr>
          <w:spacing w:val="-8"/>
        </w:rPr>
        <w:t>内容创新、学科交叉、具有转移转化前景的合作项目。</w:t>
      </w:r>
    </w:p>
    <w:p>
      <w:pPr>
        <w:pStyle w:val="3"/>
        <w:spacing w:before="16"/>
        <w:ind w:left="730"/>
      </w:pPr>
      <w:r>
        <w:t>其他要求：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233" w:after="0" w:line="374" w:lineRule="auto"/>
        <w:ind w:left="106" w:right="253" w:firstLine="624"/>
        <w:jc w:val="both"/>
        <w:rPr>
          <w:sz w:val="32"/>
        </w:rPr>
      </w:pPr>
      <w:r>
        <w:rPr>
          <w:spacing w:val="-9"/>
          <w:sz w:val="32"/>
        </w:rPr>
        <w:t xml:space="preserve">每个项目实施期为 </w:t>
      </w:r>
      <w:r>
        <w:rPr>
          <w:rFonts w:ascii="Times New Roman" w:eastAsia="Times New Roman"/>
          <w:spacing w:val="-3"/>
          <w:sz w:val="32"/>
        </w:rPr>
        <w:t>2</w:t>
      </w:r>
      <w:r>
        <w:rPr>
          <w:spacing w:val="-3"/>
          <w:sz w:val="32"/>
        </w:rPr>
        <w:t>～</w:t>
      </w:r>
      <w:r>
        <w:rPr>
          <w:rFonts w:ascii="Times New Roman" w:eastAsia="Times New Roman"/>
          <w:spacing w:val="-3"/>
          <w:sz w:val="32"/>
        </w:rPr>
        <w:t>3</w:t>
      </w:r>
      <w:r>
        <w:rPr>
          <w:rFonts w:ascii="Times New Roman" w:eastAsia="Times New Roman"/>
          <w:spacing w:val="65"/>
          <w:sz w:val="32"/>
        </w:rPr>
        <w:t xml:space="preserve"> </w:t>
      </w:r>
      <w:r>
        <w:rPr>
          <w:spacing w:val="-84"/>
          <w:sz w:val="32"/>
        </w:rPr>
        <w:t>年</w:t>
      </w:r>
      <w:r>
        <w:rPr>
          <w:spacing w:val="-5"/>
          <w:sz w:val="32"/>
        </w:rPr>
        <w:t>（</w:t>
      </w:r>
      <w:r>
        <w:rPr>
          <w:spacing w:val="-7"/>
          <w:sz w:val="32"/>
        </w:rPr>
        <w:t>双方项目申报书应填写</w:t>
      </w:r>
      <w:r>
        <w:rPr>
          <w:spacing w:val="-10"/>
          <w:w w:val="95"/>
          <w:sz w:val="32"/>
        </w:rPr>
        <w:t>一致</w:t>
      </w:r>
      <w:r>
        <w:rPr>
          <w:spacing w:val="-161"/>
          <w:w w:val="95"/>
          <w:sz w:val="32"/>
        </w:rPr>
        <w:t>）</w:t>
      </w:r>
      <w:r>
        <w:rPr>
          <w:spacing w:val="-20"/>
          <w:w w:val="95"/>
          <w:sz w:val="32"/>
        </w:rPr>
        <w:t xml:space="preserve">。内地与澳门相关主管部门各自发布征集通知，双方合作单  </w:t>
      </w:r>
      <w:r>
        <w:rPr>
          <w:spacing w:val="-9"/>
          <w:w w:val="95"/>
          <w:sz w:val="32"/>
        </w:rPr>
        <w:t xml:space="preserve">位应分别向各自征集部门提交项目申请，单方提交的项目申报材 </w:t>
      </w:r>
      <w:r>
        <w:rPr>
          <w:spacing w:val="-7"/>
          <w:sz w:val="32"/>
        </w:rPr>
        <w:t>料无效。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7" w:after="0" w:line="374" w:lineRule="auto"/>
        <w:ind w:left="106" w:right="255" w:firstLine="624"/>
        <w:jc w:val="both"/>
        <w:rPr>
          <w:sz w:val="32"/>
        </w:rPr>
      </w:pPr>
      <w:r>
        <w:rPr>
          <w:spacing w:val="-15"/>
          <w:sz w:val="32"/>
        </w:rPr>
        <w:t>双方项目申报书的项目名称、合作单位、项目负责人</w:t>
      </w:r>
      <w:r>
        <w:rPr>
          <w:spacing w:val="-9"/>
          <w:w w:val="95"/>
          <w:sz w:val="32"/>
        </w:rPr>
        <w:t xml:space="preserve">和项目执行年限等信息必须一致。双方项目申报单位应就该项目  有一定的合作基础。合作计划中应明确交流互访、联合研究方案 </w:t>
      </w:r>
      <w:r>
        <w:rPr>
          <w:spacing w:val="-8"/>
          <w:sz w:val="32"/>
        </w:rPr>
        <w:t>等内容。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7" w:after="0" w:line="240" w:lineRule="auto"/>
        <w:ind w:left="1520" w:right="0" w:hanging="791"/>
        <w:jc w:val="left"/>
        <w:rPr>
          <w:sz w:val="32"/>
        </w:rPr>
      </w:pPr>
      <w:r>
        <w:rPr>
          <w:spacing w:val="-12"/>
          <w:sz w:val="32"/>
        </w:rPr>
        <w:t>鼓励企业牵头申报或与科研单位联合申报。内地和澳门</w:t>
      </w:r>
    </w:p>
    <w:p>
      <w:pPr>
        <w:pStyle w:val="3"/>
        <w:spacing w:before="3"/>
        <w:rPr>
          <w:sz w:val="21"/>
        </w:rPr>
      </w:pPr>
    </w:p>
    <w:p>
      <w:pPr>
        <w:spacing w:before="71"/>
        <w:ind w:left="428" w:right="0" w:firstLine="0"/>
        <w:jc w:val="lef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sz w:val="28"/>
        </w:rPr>
        <w:t>—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300" w:bottom="280" w:left="148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5"/>
        </w:rPr>
      </w:pPr>
    </w:p>
    <w:p>
      <w:pPr>
        <w:pStyle w:val="3"/>
        <w:spacing w:before="56" w:line="374" w:lineRule="auto"/>
        <w:ind w:left="106" w:right="255"/>
        <w:jc w:val="both"/>
      </w:pPr>
      <w:r>
        <w:rPr>
          <w:spacing w:val="-8"/>
          <w:w w:val="95"/>
        </w:rPr>
        <w:t xml:space="preserve">双方合作单位中应至少一方有企业参与并提供配套资金，其中内  地方提供的配套资金用于内地研发，澳门方提供的配套资金用于 </w:t>
      </w:r>
      <w:r>
        <w:rPr>
          <w:spacing w:val="-6"/>
        </w:rPr>
        <w:t>澳门研发。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6" w:after="0" w:line="374" w:lineRule="auto"/>
        <w:ind w:left="106" w:right="255" w:firstLine="624"/>
        <w:jc w:val="left"/>
        <w:rPr>
          <w:sz w:val="32"/>
        </w:rPr>
      </w:pPr>
      <w:r>
        <w:rPr>
          <w:spacing w:val="-12"/>
          <w:sz w:val="32"/>
        </w:rPr>
        <w:t>合作双方已经签署合作协议或意向书，其中必须包括</w:t>
      </w:r>
      <w:r>
        <w:rPr>
          <w:spacing w:val="-8"/>
          <w:sz w:val="32"/>
        </w:rPr>
        <w:t>知识产权专门条款。</w:t>
      </w:r>
    </w:p>
    <w:p>
      <w:pPr>
        <w:pStyle w:val="7"/>
        <w:numPr>
          <w:ilvl w:val="0"/>
          <w:numId w:val="1"/>
        </w:numPr>
        <w:tabs>
          <w:tab w:val="left" w:pos="1533"/>
        </w:tabs>
        <w:spacing w:before="2" w:after="0" w:line="376" w:lineRule="auto"/>
        <w:ind w:left="106" w:right="255" w:firstLine="624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不支持澳门科研单位在内地的分支机构与澳门科研单 </w:t>
      </w:r>
      <w:r>
        <w:rPr>
          <w:spacing w:val="-7"/>
          <w:sz w:val="32"/>
        </w:rPr>
        <w:t>位合作申报本专项。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49"/>
        <w:ind w:left="0" w:right="604" w:firstLine="0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3 </w:t>
      </w:r>
      <w:r>
        <w:rPr>
          <w:sz w:val="28"/>
        </w:rPr>
        <w:t>—</w:t>
      </w:r>
    </w:p>
    <w:sectPr>
      <w:pgSz w:w="11910" w:h="16840"/>
      <w:pgMar w:top="1580" w:right="130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06" w:hanging="791"/>
        <w:jc w:val="left"/>
      </w:pPr>
      <w:rPr>
        <w:rFonts w:hint="default" w:ascii="宋体" w:hAnsi="宋体" w:eastAsia="宋体" w:cs="宋体"/>
        <w:spacing w:val="-84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79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5" w:hanging="79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7" w:hanging="79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10" w:hanging="79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3" w:hanging="79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15" w:hanging="79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18" w:hanging="79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20" w:hanging="79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814E9"/>
    <w:rsid w:val="7DFE2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2"/>
      <w:ind w:right="177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7"/>
      <w:ind w:left="106" w:right="255" w:firstLine="624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2021-11-29T01:23:00Z</dcterms:created>
  <dc:creator>bgt_liujing</dc:creator>
  <cp:lastModifiedBy>A.朱朱（恋慕美衣&amp;美妆）</cp:lastModifiedBy>
  <dcterms:modified xsi:type="dcterms:W3CDTF">2021-11-29T01:33:21Z</dcterms:modified>
  <dc:title>国科发火〔2017〕410号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2021-11-29T00:00:00Z</vt:filetime>
  </property>
  <property fmtid="{D5CDD505-2E9C-101B-9397-08002B2CF9AE}" pid="5" name="KSOProductBuildVer">
    <vt:lpwstr>2052-11.1.0.9584</vt:lpwstr>
  </property>
</Properties>
</file>