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auto"/>
          <w:lang w:val="en-US" w:eastAsia="zh-CN"/>
        </w:rPr>
        <w:t>附件1</w:t>
      </w:r>
    </w:p>
    <w:p>
      <w:pPr>
        <w:pStyle w:val="2"/>
        <w:numPr>
          <w:ilvl w:val="0"/>
          <w:numId w:val="0"/>
        </w:numPr>
        <w:jc w:val="center"/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auto"/>
          <w:lang w:val="en-US" w:eastAsia="zh-CN"/>
        </w:rPr>
        <w:t>2022年“半岛英才”计划申报材料清单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一、高端</w:t>
      </w:r>
      <w:r>
        <w:rPr>
          <w:rFonts w:hint="eastAsia" w:ascii="黑体" w:hAnsi="黑体" w:eastAsia="黑体" w:cs="黑体"/>
          <w:sz w:val="32"/>
          <w:szCs w:val="32"/>
        </w:rPr>
        <w:t>创业团队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ascii="仿宋_GB2312" w:eastAsia="仿宋_GB2312"/>
          <w:b w:val="0"/>
          <w:bCs w:val="0"/>
          <w:sz w:val="32"/>
          <w:szCs w:val="32"/>
        </w:rPr>
        <w:t>1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.《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2022年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半岛英才”计划高端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创业团队申报书》（附件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）及有关证明材料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ascii="仿宋_GB2312" w:eastAsia="仿宋_GB2312"/>
          <w:b w:val="0"/>
          <w:bCs w:val="0"/>
          <w:sz w:val="32"/>
          <w:szCs w:val="32"/>
        </w:rPr>
        <w:t>2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.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2022年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半岛英才”计划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创业（创新）申报人选情况简表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（附件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）（仅带头人填写）。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二、资本</w:t>
      </w:r>
      <w:r>
        <w:rPr>
          <w:rFonts w:hint="eastAsia" w:ascii="黑体" w:hAnsi="黑体" w:eastAsia="黑体" w:cs="黑体"/>
          <w:sz w:val="32"/>
          <w:szCs w:val="32"/>
        </w:rPr>
        <w:t>创业团队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ascii="仿宋_GB2312" w:eastAsia="仿宋_GB2312"/>
          <w:b w:val="0"/>
          <w:bCs w:val="0"/>
          <w:sz w:val="32"/>
          <w:szCs w:val="32"/>
        </w:rPr>
        <w:t>1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.《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2022年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半岛英才”计划资本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创业团队申报书》（附件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）及有关证明材料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40" w:firstLineChars="200"/>
        <w:textAlignment w:val="auto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ascii="仿宋_GB2312" w:eastAsia="仿宋_GB2312"/>
          <w:b w:val="0"/>
          <w:bCs w:val="0"/>
          <w:sz w:val="32"/>
          <w:szCs w:val="32"/>
        </w:rPr>
        <w:t>2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.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2022年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半岛英才”计划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创业（创新）申报人选情况简表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（附件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）（仅带头人填写）。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三、创新团队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ascii="仿宋_GB2312" w:eastAsia="仿宋_GB2312"/>
          <w:b w:val="0"/>
          <w:bCs w:val="0"/>
          <w:sz w:val="32"/>
          <w:szCs w:val="32"/>
        </w:rPr>
        <w:t>1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.《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2022年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半岛英才”计划创新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团队申报书》（附件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）及有关证明材料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40" w:firstLineChars="200"/>
        <w:textAlignment w:val="auto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ascii="仿宋_GB2312" w:eastAsia="仿宋_GB2312"/>
          <w:b w:val="0"/>
          <w:bCs w:val="0"/>
          <w:sz w:val="32"/>
          <w:szCs w:val="32"/>
        </w:rPr>
        <w:t>2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.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2022年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半岛英才”计划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创业（创新）申报人选情况简表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（附件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）（仅带头人填写）。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四、创新人才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ascii="仿宋_GB2312" w:eastAsia="仿宋_GB2312"/>
          <w:b w:val="0"/>
          <w:bCs w:val="0"/>
          <w:sz w:val="32"/>
          <w:szCs w:val="32"/>
        </w:rPr>
        <w:t>1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.《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2022年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半岛英才”计划创新人才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申报书》（附件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）及有关证明材料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40" w:firstLineChars="200"/>
        <w:textAlignment w:val="auto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ascii="仿宋_GB2312" w:eastAsia="仿宋_GB2312"/>
          <w:b w:val="0"/>
          <w:bCs w:val="0"/>
          <w:sz w:val="32"/>
          <w:szCs w:val="32"/>
        </w:rPr>
        <w:t>2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.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2022年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半岛英才”计划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创业（创新）申报人选情况简表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（附件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其他要求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shd w:val="clear" w:color="auto" w:fill="auto"/>
          <w:lang w:val="en-US" w:eastAsia="zh-CN"/>
        </w:rPr>
        <w:t>1.申请直接进入综合评审的还需填写《2022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半岛英才”计划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shd w:val="clear" w:color="auto" w:fill="auto"/>
          <w:lang w:val="en-US" w:eastAsia="zh-CN"/>
        </w:rPr>
        <w:t>科技创新领域直接进入综合评审申请表》（附件8）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shd w:val="clear" w:color="auto" w:fill="auto"/>
        </w:rPr>
        <w:t>及有关证明材料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shd w:val="clear" w:color="auto" w:fill="auto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.申请简易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>评审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程序的还需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填写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shd w:val="clear" w:color="auto" w:fill="auto"/>
        </w:rPr>
        <w:t>《202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半岛英才”计划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shd w:val="clear" w:color="auto" w:fill="auto"/>
        </w:rPr>
        <w:t>科技创新领域简易评审申请表》（附件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shd w:val="clear" w:color="auto" w:fill="auto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shd w:val="clear" w:color="auto" w:fill="auto"/>
        </w:rPr>
        <w:t>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shd w:val="clear" w:color="auto" w:fill="auto"/>
        </w:rPr>
        <w:t>及有关证明材料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shd w:val="clear" w:color="auto" w:fill="auto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pacing w:val="0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shd w:val="clear" w:color="auto" w:fill="auto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>特殊评审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程序的还需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填写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shd w:val="clear" w:color="auto" w:fill="auto"/>
        </w:rPr>
        <w:t>《202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半岛英才”计划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shd w:val="clear" w:color="auto" w:fill="auto"/>
        </w:rPr>
        <w:t>科技创新领域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shd w:val="clear" w:color="auto" w:fill="auto"/>
          <w:lang w:val="en-US" w:eastAsia="zh-CN"/>
        </w:rPr>
        <w:t>特殊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shd w:val="clear" w:color="auto" w:fill="auto"/>
        </w:rPr>
        <w:t>评审申请表》（附件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shd w:val="clear" w:color="auto" w:fill="auto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shd w:val="clear" w:color="auto" w:fill="auto"/>
        </w:rPr>
        <w:t>）及有关证明材料。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939D2"/>
    <w:rsid w:val="276D213C"/>
    <w:rsid w:val="38347D4D"/>
    <w:rsid w:val="70F939D2"/>
    <w:rsid w:val="7F29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1"/>
    <w:basedOn w:val="1"/>
    <w:qFormat/>
    <w:uiPriority w:val="99"/>
    <w:pPr>
      <w:snapToGrid w:val="0"/>
      <w:spacing w:line="360" w:lineRule="auto"/>
      <w:ind w:firstLine="420"/>
    </w:pPr>
    <w:rPr>
      <w:rFonts w:ascii="宋体" w:hAnsi="宋体" w:cs="宋体"/>
      <w:sz w:val="30"/>
    </w:rPr>
  </w:style>
  <w:style w:type="paragraph" w:customStyle="1" w:styleId="5">
    <w:name w:val="Normal (Web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2021-04-11T08:29:00Z</dcterms:created>
  <dc:creator>豌豆</dc:creator>
  <cp:lastModifiedBy>范陆驰</cp:lastModifiedBy>
  <dcterms:modified xsi:type="dcterms:W3CDTF">2021-12-01T01:32:21Z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43739CFDE3FE43C0AD5C8AB56CFE303C</vt:lpwstr>
  </property>
</Properties>
</file>