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  <w:t>宁波市大学生农业就业创业补助汇总表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240" w:firstLineChars="10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汇总单位：（盖章）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金额单位：万元</w:t>
      </w:r>
    </w:p>
    <w:tbl>
      <w:tblPr>
        <w:tblStyle w:val="3"/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3441"/>
        <w:gridCol w:w="2337"/>
        <w:gridCol w:w="2670"/>
        <w:gridCol w:w="2799"/>
        <w:gridCol w:w="2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序号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申报单位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年龄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补助类别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65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合计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县（市）区农业、海洋渔业行政主管部门审查意见：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年  月  日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县（市）区人社部门审查意见： 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年  月  日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县（市）区财政部门审查意见：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  <w:t>年  月 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224A"/>
    <w:rsid w:val="308A633B"/>
    <w:rsid w:val="74E1224A"/>
    <w:rsid w:val="7AA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2022-01-21T07:34:00Z</dcterms:created>
  <dc:creator>小可</dc:creator>
  <cp:lastModifiedBy>小可</cp:lastModifiedBy>
  <dcterms:modified xsi:type="dcterms:W3CDTF">2022-01-21T08:10:49Z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