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附件1.2</w:t>
      </w:r>
    </w:p>
    <w:p>
      <w:pPr>
        <w:spacing w:line="560" w:lineRule="exact"/>
        <w:jc w:val="center"/>
        <w:rPr>
          <w:rFonts w:ascii="仿宋_GB2312" w:hAnsi="仿宋_GB2312" w:eastAsia="仿宋_GB2312" w:cs="仿宋_GB2312"/>
          <w:sz w:val="24"/>
        </w:rPr>
      </w:pPr>
      <w:bookmarkStart w:id="0" w:name="_GoBack"/>
      <w:r>
        <w:rPr>
          <w:rFonts w:hint="eastAsia" w:ascii="方正小标宋简体" w:hAnsi="方正小标宋简体" w:eastAsia="方正小标宋简体" w:cs="方正小标宋简体"/>
          <w:sz w:val="32"/>
          <w:szCs w:val="32"/>
        </w:rPr>
        <w:t>鄞州区航运企业新增船舶运力补助申请表（购置）</w:t>
      </w:r>
    </w:p>
    <w:bookmarkEnd w:id="0"/>
    <w:p>
      <w:pPr>
        <w:spacing w:line="560" w:lineRule="exact"/>
        <w:ind w:left="-840" w:leftChars="-400" w:right="-512" w:rightChars="-244"/>
        <w:jc w:val="left"/>
        <w:rPr>
          <w:rFonts w:ascii="仿宋_GB2312" w:hAnsi="仿宋_GB2312" w:eastAsia="仿宋_GB2312" w:cs="仿宋_GB2312"/>
          <w:sz w:val="24"/>
        </w:rPr>
      </w:pPr>
      <w:r>
        <w:rPr>
          <w:rFonts w:hint="eastAsia" w:ascii="仿宋_GB2312" w:hAnsi="仿宋_GB2312" w:eastAsia="仿宋_GB2312" w:cs="仿宋_GB2312"/>
          <w:sz w:val="24"/>
        </w:rPr>
        <w:t xml:space="preserve">申报单位：          联系人：       联系电话：             申报日期：    年   月   日 </w:t>
      </w:r>
    </w:p>
    <w:tbl>
      <w:tblPr>
        <w:tblStyle w:val="4"/>
        <w:tblW w:w="10170" w:type="dxa"/>
        <w:tblInd w:w="-8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310"/>
        <w:gridCol w:w="1515"/>
        <w:gridCol w:w="171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Merge w:val="restart"/>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申请奖励船舶信息</w:t>
            </w:r>
          </w:p>
        </w:tc>
        <w:tc>
          <w:tcPr>
            <w:tcW w:w="2310"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船名</w:t>
            </w:r>
          </w:p>
        </w:tc>
        <w:tc>
          <w:tcPr>
            <w:tcW w:w="1515"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购置来源</w:t>
            </w:r>
          </w:p>
        </w:tc>
        <w:tc>
          <w:tcPr>
            <w:tcW w:w="1710"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载重吨</w:t>
            </w:r>
          </w:p>
        </w:tc>
        <w:tc>
          <w:tcPr>
            <w:tcW w:w="2835" w:type="dxa"/>
          </w:tcPr>
          <w:p>
            <w:pPr>
              <w:spacing w:line="560" w:lineRule="exact"/>
              <w:ind w:right="519" w:rightChars="247"/>
              <w:rPr>
                <w:rFonts w:ascii="仿宋_GB2312" w:hAnsi="仿宋_GB2312" w:eastAsia="仿宋_GB2312" w:cs="仿宋_GB2312"/>
                <w:sz w:val="24"/>
              </w:rPr>
            </w:pPr>
            <w:r>
              <w:rPr>
                <w:rFonts w:hint="eastAsia" w:ascii="仿宋_GB2312" w:hAnsi="仿宋_GB2312" w:eastAsia="仿宋_GB2312" w:cs="仿宋_GB2312"/>
                <w:sz w:val="24"/>
              </w:rPr>
              <w:t>申请奖励金额（元）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Merge w:val="continue"/>
          </w:tcPr>
          <w:p>
            <w:pPr>
              <w:spacing w:line="560" w:lineRule="exact"/>
              <w:jc w:val="left"/>
              <w:rPr>
                <w:rFonts w:ascii="仿宋_GB2312" w:hAnsi="仿宋_GB2312" w:eastAsia="仿宋_GB2312" w:cs="仿宋_GB2312"/>
                <w:sz w:val="24"/>
              </w:rPr>
            </w:pPr>
          </w:p>
        </w:tc>
        <w:tc>
          <w:tcPr>
            <w:tcW w:w="2310" w:type="dxa"/>
          </w:tcPr>
          <w:p>
            <w:pPr>
              <w:spacing w:line="560" w:lineRule="exact"/>
              <w:jc w:val="left"/>
              <w:rPr>
                <w:rFonts w:ascii="仿宋_GB2312" w:hAnsi="仿宋_GB2312" w:eastAsia="仿宋_GB2312" w:cs="仿宋_GB2312"/>
                <w:sz w:val="24"/>
              </w:rPr>
            </w:pPr>
          </w:p>
        </w:tc>
        <w:tc>
          <w:tcPr>
            <w:tcW w:w="1515" w:type="dxa"/>
          </w:tcPr>
          <w:p>
            <w:pPr>
              <w:spacing w:line="560" w:lineRule="exact"/>
              <w:jc w:val="left"/>
              <w:rPr>
                <w:rFonts w:ascii="仿宋_GB2312" w:hAnsi="仿宋_GB2312" w:eastAsia="仿宋_GB2312" w:cs="仿宋_GB2312"/>
                <w:sz w:val="24"/>
              </w:rPr>
            </w:pPr>
          </w:p>
        </w:tc>
        <w:tc>
          <w:tcPr>
            <w:tcW w:w="1710" w:type="dxa"/>
          </w:tcPr>
          <w:p>
            <w:pPr>
              <w:spacing w:line="560" w:lineRule="exact"/>
              <w:jc w:val="left"/>
              <w:rPr>
                <w:rFonts w:ascii="仿宋_GB2312" w:hAnsi="仿宋_GB2312" w:eastAsia="仿宋_GB2312" w:cs="仿宋_GB2312"/>
                <w:sz w:val="24"/>
              </w:rPr>
            </w:pPr>
          </w:p>
        </w:tc>
        <w:tc>
          <w:tcPr>
            <w:tcW w:w="2835" w:type="dxa"/>
          </w:tcPr>
          <w:p>
            <w:pPr>
              <w:spacing w:line="560" w:lineRule="exact"/>
              <w:ind w:right="1573" w:rightChars="749"/>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0" w:type="dxa"/>
            <w:vMerge w:val="continue"/>
          </w:tcPr>
          <w:p>
            <w:pPr>
              <w:spacing w:line="560" w:lineRule="exact"/>
              <w:jc w:val="left"/>
              <w:rPr>
                <w:rFonts w:ascii="仿宋_GB2312" w:hAnsi="仿宋_GB2312" w:eastAsia="仿宋_GB2312" w:cs="仿宋_GB2312"/>
                <w:sz w:val="24"/>
              </w:rPr>
            </w:pPr>
          </w:p>
        </w:tc>
        <w:tc>
          <w:tcPr>
            <w:tcW w:w="2310" w:type="dxa"/>
          </w:tcPr>
          <w:p>
            <w:pPr>
              <w:spacing w:line="560" w:lineRule="exact"/>
              <w:jc w:val="left"/>
              <w:rPr>
                <w:rFonts w:ascii="仿宋_GB2312" w:hAnsi="仿宋_GB2312" w:eastAsia="仿宋_GB2312" w:cs="仿宋_GB2312"/>
                <w:sz w:val="24"/>
              </w:rPr>
            </w:pPr>
          </w:p>
        </w:tc>
        <w:tc>
          <w:tcPr>
            <w:tcW w:w="1515" w:type="dxa"/>
          </w:tcPr>
          <w:p>
            <w:pPr>
              <w:spacing w:line="560" w:lineRule="exact"/>
              <w:jc w:val="left"/>
              <w:rPr>
                <w:rFonts w:ascii="仿宋_GB2312" w:hAnsi="仿宋_GB2312" w:eastAsia="仿宋_GB2312" w:cs="仿宋_GB2312"/>
                <w:sz w:val="24"/>
              </w:rPr>
            </w:pPr>
          </w:p>
        </w:tc>
        <w:tc>
          <w:tcPr>
            <w:tcW w:w="1710" w:type="dxa"/>
          </w:tcPr>
          <w:p>
            <w:pPr>
              <w:spacing w:line="560" w:lineRule="exact"/>
              <w:jc w:val="left"/>
              <w:rPr>
                <w:rFonts w:ascii="仿宋_GB2312" w:hAnsi="仿宋_GB2312" w:eastAsia="仿宋_GB2312" w:cs="仿宋_GB2312"/>
                <w:sz w:val="24"/>
              </w:rPr>
            </w:pPr>
          </w:p>
        </w:tc>
        <w:tc>
          <w:tcPr>
            <w:tcW w:w="2835" w:type="dxa"/>
          </w:tcPr>
          <w:p>
            <w:pPr>
              <w:spacing w:line="560" w:lineRule="exact"/>
              <w:ind w:right="1573" w:rightChars="749"/>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800" w:type="dxa"/>
            <w:vMerge w:val="continue"/>
          </w:tcPr>
          <w:p>
            <w:pPr>
              <w:spacing w:line="560" w:lineRule="exact"/>
              <w:jc w:val="left"/>
              <w:rPr>
                <w:rFonts w:ascii="仿宋_GB2312" w:hAnsi="仿宋_GB2312" w:eastAsia="仿宋_GB2312" w:cs="仿宋_GB2312"/>
                <w:sz w:val="24"/>
              </w:rPr>
            </w:pPr>
          </w:p>
        </w:tc>
        <w:tc>
          <w:tcPr>
            <w:tcW w:w="2310" w:type="dxa"/>
          </w:tcPr>
          <w:p>
            <w:pPr>
              <w:spacing w:line="560" w:lineRule="exact"/>
              <w:jc w:val="left"/>
              <w:rPr>
                <w:rFonts w:ascii="仿宋_GB2312" w:hAnsi="仿宋_GB2312" w:eastAsia="仿宋_GB2312" w:cs="仿宋_GB2312"/>
                <w:sz w:val="24"/>
              </w:rPr>
            </w:pPr>
          </w:p>
        </w:tc>
        <w:tc>
          <w:tcPr>
            <w:tcW w:w="1515" w:type="dxa"/>
          </w:tcPr>
          <w:p>
            <w:pPr>
              <w:spacing w:line="560" w:lineRule="exact"/>
              <w:jc w:val="left"/>
              <w:rPr>
                <w:rFonts w:ascii="仿宋_GB2312" w:hAnsi="仿宋_GB2312" w:eastAsia="仿宋_GB2312" w:cs="仿宋_GB2312"/>
                <w:sz w:val="24"/>
              </w:rPr>
            </w:pPr>
          </w:p>
        </w:tc>
        <w:tc>
          <w:tcPr>
            <w:tcW w:w="1710" w:type="dxa"/>
          </w:tcPr>
          <w:p>
            <w:pPr>
              <w:spacing w:line="560" w:lineRule="exact"/>
              <w:jc w:val="left"/>
              <w:rPr>
                <w:rFonts w:ascii="仿宋_GB2312" w:hAnsi="仿宋_GB2312" w:eastAsia="仿宋_GB2312" w:cs="仿宋_GB2312"/>
                <w:sz w:val="24"/>
              </w:rPr>
            </w:pPr>
          </w:p>
        </w:tc>
        <w:tc>
          <w:tcPr>
            <w:tcW w:w="2835" w:type="dxa"/>
          </w:tcPr>
          <w:p>
            <w:pPr>
              <w:spacing w:line="560" w:lineRule="exact"/>
              <w:ind w:right="1573" w:rightChars="749"/>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8" w:hRule="atLeast"/>
        </w:trPr>
        <w:tc>
          <w:tcPr>
            <w:tcW w:w="1800"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证明材料</w:t>
            </w:r>
          </w:p>
        </w:tc>
        <w:tc>
          <w:tcPr>
            <w:tcW w:w="8370" w:type="dxa"/>
            <w:gridSpan w:val="4"/>
          </w:tcPr>
          <w:p>
            <w:pPr>
              <w:ind w:right="1573" w:rightChars="749" w:firstLine="480" w:firstLineChars="200"/>
              <w:jc w:val="left"/>
              <w:rPr>
                <w:rFonts w:ascii="仿宋_GB2312" w:hAnsi="仿宋_GB2312" w:eastAsia="仿宋_GB2312" w:cs="仿宋_GB2312"/>
                <w:color w:val="008039"/>
                <w:sz w:val="24"/>
              </w:rPr>
            </w:pPr>
          </w:p>
          <w:p>
            <w:pPr>
              <w:ind w:right="1573" w:rightChars="749"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1.航运企业新增运力承诺书</w:t>
            </w:r>
          </w:p>
          <w:p>
            <w:pPr>
              <w:ind w:right="-44" w:rightChars="-21"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2.企业国内水路运输经营许可证或国际船舶运输经营许可证（台湾海峡两岸间水路运输许可证）</w:t>
            </w:r>
          </w:p>
          <w:p>
            <w:pPr>
              <w:ind w:right="-44" w:rightChars="-21"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3.申请奖励船舶的船舶营业运输证或国际海上运输船舶备案证明书（在建船舶除外）</w:t>
            </w:r>
          </w:p>
          <w:p>
            <w:pPr>
              <w:ind w:right="1573" w:rightChars="749"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4.船舶所有权登记证书（在建船舶除外）</w:t>
            </w:r>
          </w:p>
          <w:p>
            <w:pPr>
              <w:tabs>
                <w:tab w:val="left" w:pos="8200"/>
              </w:tabs>
              <w:ind w:right="-44" w:rightChars="-21"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5.国内购置船舶需提供船舶营业运输证注销证明文件或法院拍卖证明文件</w:t>
            </w:r>
          </w:p>
          <w:p>
            <w:pPr>
              <w:ind w:right="-44" w:rightChars="-21"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6.新建或国外购置船舶需提供船舶运力备案文书（液货危险品船舶提供交通运输主管部门的运力批件）</w:t>
            </w:r>
          </w:p>
          <w:p>
            <w:pPr>
              <w:ind w:right="1573" w:rightChars="749"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7.船舶购置协议</w:t>
            </w:r>
          </w:p>
          <w:p>
            <w:pPr>
              <w:ind w:right="1573" w:rightChars="749"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8.购置船舶的银行流水记录</w:t>
            </w:r>
          </w:p>
          <w:p>
            <w:pPr>
              <w:ind w:right="1573" w:rightChars="749" w:firstLine="240" w:firstLineChars="100"/>
              <w:jc w:val="left"/>
              <w:rPr>
                <w:rFonts w:ascii="仿宋_GB2312" w:hAnsi="仿宋_GB2312" w:eastAsia="仿宋_GB2312" w:cs="仿宋_GB2312"/>
                <w:sz w:val="24"/>
              </w:rPr>
            </w:pPr>
          </w:p>
          <w:p>
            <w:pPr>
              <w:ind w:right="1573" w:rightChars="749"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第2-8项材料可提供加盖申请企业公章的复印件。</w:t>
            </w:r>
          </w:p>
          <w:p>
            <w:pPr>
              <w:ind w:right="-44" w:rightChars="-21"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以在建船舶进行申报的，获奖励船舶取得营运资格后，应按照新建船舶的材料要求进行补充申报。</w:t>
            </w:r>
          </w:p>
          <w:p>
            <w:pPr>
              <w:tabs>
                <w:tab w:val="left" w:pos="8200"/>
              </w:tabs>
              <w:ind w:right="-44" w:rightChars="-21" w:firstLine="240" w:firstLineChars="100"/>
              <w:jc w:val="left"/>
              <w:rPr>
                <w:rFonts w:ascii="仿宋_GB2312" w:hAnsi="仿宋_GB2312" w:eastAsia="仿宋_GB2312" w:cs="仿宋_GB2312"/>
                <w:sz w:val="24"/>
              </w:rPr>
            </w:pPr>
            <w:r>
              <w:rPr>
                <w:rFonts w:hint="eastAsia" w:ascii="仿宋_GB2312" w:hAnsi="仿宋_GB2312" w:eastAsia="仿宋_GB2312" w:cs="仿宋_GB2312"/>
                <w:sz w:val="24"/>
              </w:rPr>
              <w:t>申请企业承诺：对以上申报材料的真实性、有效性和合法性负责，对虚假申报等违规骗取财政资金的行为愿意承担法律责任。</w:t>
            </w:r>
          </w:p>
          <w:p>
            <w:pPr>
              <w:tabs>
                <w:tab w:val="left" w:pos="8200"/>
              </w:tabs>
              <w:ind w:right="-44" w:rightChars="-21" w:firstLine="240" w:firstLineChars="100"/>
              <w:jc w:val="left"/>
              <w:rPr>
                <w:rFonts w:ascii="仿宋_GB2312" w:hAnsi="仿宋_GB2312" w:eastAsia="仿宋_GB2312" w:cs="仿宋_GB2312"/>
                <w:sz w:val="24"/>
              </w:rPr>
            </w:pPr>
          </w:p>
          <w:p>
            <w:pPr>
              <w:ind w:right="1573" w:rightChars="749"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                                 法人代表签名：</w:t>
            </w:r>
          </w:p>
          <w:p>
            <w:pPr>
              <w:ind w:right="1573" w:rightChars="749"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ind w:right="1573" w:rightChars="749" w:firstLine="480" w:firstLineChars="200"/>
              <w:jc w:val="left"/>
              <w:rPr>
                <w:rFonts w:ascii="仿宋_GB2312" w:hAnsi="仿宋_GB2312" w:eastAsia="仿宋_GB2312" w:cs="仿宋_GB2312"/>
                <w:sz w:val="24"/>
              </w:rPr>
            </w:pPr>
          </w:p>
          <w:p>
            <w:pPr>
              <w:ind w:right="1573" w:rightChars="749" w:firstLine="480" w:firstLineChars="200"/>
              <w:jc w:val="left"/>
              <w:rPr>
                <w:rFonts w:ascii="仿宋_GB2312" w:hAnsi="仿宋_GB2312" w:eastAsia="仿宋_GB2312" w:cs="仿宋_GB2312"/>
                <w:color w:val="008039"/>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800"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区港航中心审核意见</w:t>
            </w:r>
          </w:p>
        </w:tc>
        <w:tc>
          <w:tcPr>
            <w:tcW w:w="8370" w:type="dxa"/>
            <w:gridSpan w:val="4"/>
          </w:tcPr>
          <w:p>
            <w:pPr>
              <w:spacing w:line="560" w:lineRule="exact"/>
              <w:ind w:right="-733" w:rightChars="-349"/>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spacing w:line="560" w:lineRule="exact"/>
              <w:ind w:right="-733" w:rightChars="-349"/>
              <w:jc w:val="center"/>
              <w:rPr>
                <w:rFonts w:ascii="仿宋_GB2312" w:hAnsi="仿宋_GB2312" w:eastAsia="仿宋_GB2312" w:cs="仿宋_GB2312"/>
                <w:sz w:val="24"/>
              </w:rPr>
            </w:pPr>
            <w:r>
              <w:rPr>
                <w:rFonts w:hint="eastAsia" w:ascii="仿宋_GB2312" w:hAnsi="仿宋_GB2312" w:eastAsia="仿宋_GB2312" w:cs="仿宋_GB2312"/>
                <w:sz w:val="24"/>
              </w:rPr>
              <w:t xml:space="preserve">                                   （盖章）</w:t>
            </w:r>
          </w:p>
          <w:p>
            <w:pPr>
              <w:spacing w:line="560" w:lineRule="exact"/>
              <w:ind w:right="592" w:rightChars="282" w:firstLine="6000" w:firstLineChars="2500"/>
              <w:jc w:val="left"/>
              <w:rPr>
                <w:rFonts w:ascii="仿宋_GB2312" w:hAnsi="仿宋_GB2312" w:eastAsia="仿宋_GB2312" w:cs="仿宋_GB2312"/>
                <w:sz w:val="24"/>
              </w:rPr>
            </w:pPr>
            <w:r>
              <w:rPr>
                <w:rFonts w:hint="eastAsia" w:ascii="仿宋_GB2312" w:hAnsi="仿宋_GB2312" w:eastAsia="仿宋_GB2312" w:cs="仿宋_GB2312"/>
                <w:sz w:val="24"/>
              </w:rPr>
              <w:t>年  月  日</w:t>
            </w:r>
          </w:p>
        </w:tc>
      </w:tr>
    </w:tbl>
    <w:p>
      <w:pPr>
        <w:spacing w:line="560" w:lineRule="exact"/>
        <w:ind w:left="-199" w:leftChars="-95"/>
        <w:jc w:val="left"/>
        <w:rPr>
          <w:rFonts w:ascii="仿宋_GB2312" w:hAnsi="仿宋_GB2312" w:eastAsia="仿宋_GB2312" w:cs="仿宋_GB2312"/>
          <w:sz w:val="24"/>
        </w:rPr>
        <w:sectPr>
          <w:footerReference r:id="rId3" w:type="default"/>
          <w:pgSz w:w="11906" w:h="16838"/>
          <w:pgMar w:top="1440" w:right="1066" w:bottom="1440" w:left="1800" w:header="851" w:footer="992" w:gutter="0"/>
          <w:cols w:space="720" w:num="1"/>
          <w:docGrid w:type="lines" w:linePitch="312" w:charSpace="0"/>
        </w:sectPr>
      </w:pPr>
      <w:r>
        <w:rPr>
          <w:rFonts w:hint="eastAsia" w:ascii="仿宋_GB2312" w:hAnsi="仿宋_GB2312" w:eastAsia="仿宋_GB2312" w:cs="仿宋_GB2312"/>
          <w:sz w:val="24"/>
        </w:rPr>
        <w:t>说明：1.“购置来源”填写：国内购置、国外购置；2.液化气船1立方米按1载重吨。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HMDl2/AQAAjAMAAA4AAABkcnMvZTJvRG9jLnhtbK1TzYrbMBC+F/oO&#10;QvfGjg8lmDjLQthSKO3Ctg+gyHIs0B8zSuw8TaG3PkQfp/Q1OpLt7HZ72cNe7JnR+Jvv+zTe3ozW&#10;sLMC1N41fL0qOVNO+la7Y8O/fb17t+EMo3CtMN6phl8U8pvd2zfbIdSq8r03rQJGIA7rITS8jzHU&#10;RYGyV1bgygfl6LDzYEWkFI5FC2IgdGuKqizfF4OHNoCXCpGq++mQz4jwEkDfdVqqvZcnq1ycUEEZ&#10;EUkS9jog32W2Xadk/NJ1qCIzDSelMT9pCMWH9Cx2W1EfQYRey5mCeAmFZ5qs0I6GXqH2Igp2Av0f&#10;lNUSPPourqS3xSQkO0Iq1uUzbx56EVTWQlZjuJqOrwcrP5/vgem24RVnTli68D/ff/7+9YNVyZsh&#10;YE0tD+Ee5gwpTELHDmx6kwQ2Zj8vVz/VGJmk4npTbTYlWS3pbEkIp3j8PADGD8pbloKGA11Y9lGc&#10;P2GcWpeWNM35O20M1UVt3D8FwkyVIjGeOKYojodxJn7w7YWkDnTXDXe02pyZj46sTGuxBLAEhyU4&#10;BdDHnqitMy8Mt6dIJDK3NGGCnQfTJWV180KlLXia567Hn2j3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AhzA5dvwEAAIwDAAAOAAAAAAAAAAEAIAAAAB8BAABkcnMvZTJvRG9jLnhtbFBLBQYA&#10;AAAABgAGAFkBAABQBQAAAAA=&#10;">
              <v:fill on="f" focussize="0,0"/>
              <v:stroke on="f"/>
              <v:imagedata o:title=""/>
              <o:lock v:ext="edit" aspectratio="f"/>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B206A"/>
    <w:rsid w:val="461B2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2022-01-28T08:18:00Z</dcterms:created>
  <dc:creator>Administrator</dc:creator>
  <cp:lastModifiedBy>Administrator</cp:lastModifiedBy>
  <dcterms:modified xsi:type="dcterms:W3CDTF">2022-01-28T08:21:46Z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E57D9691EBE34718A635632D496B45B4</vt:lpwstr>
  </property>
</Properties>
</file>