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 w:line="560" w:lineRule="atLeast"/>
        <w:ind w:left="0" w:right="0"/>
        <w:jc w:val="both"/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560" w:lineRule="atLeast"/>
        <w:ind w:left="0" w:right="0"/>
        <w:jc w:val="center"/>
        <w:rPr>
          <w:rFonts w:hint="eastAsia" w:ascii="仿宋_GB2312" w:eastAsia="仿宋_GB2312" w:cs="仿宋_GB2312" w:hAnsiTheme="minorHAnsi"/>
          <w:kern w:val="0"/>
          <w:sz w:val="48"/>
          <w:szCs w:val="48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48"/>
          <w:szCs w:val="48"/>
          <w:lang w:val="en-US" w:eastAsia="zh-CN" w:bidi="ar"/>
        </w:rPr>
        <w:t>第三批专精特新“小巨人”企业汇总表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560" w:lineRule="atLeast"/>
        <w:ind w:left="0" w:right="0"/>
        <w:jc w:val="center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                                                                    </w:t>
      </w:r>
      <w:r>
        <w:rPr>
          <w:rFonts w:hint="default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           （单位：万元）</w:t>
      </w:r>
      <w:bookmarkStart w:id="0" w:name="_GoBack"/>
      <w:bookmarkEnd w:id="0"/>
    </w:p>
    <w:tbl>
      <w:tblPr>
        <w:tblW w:w="88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531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5" w:hRule="atLeast"/>
          <w:jc w:val="center"/>
        </w:trPr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53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企业名称</w:t>
            </w:r>
          </w:p>
        </w:tc>
        <w:tc>
          <w:tcPr>
            <w:tcW w:w="24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奖励金额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百琪达智能科技（宁波）股份有限公司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宁波奔野重工股份有限公司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宁波精芯科技有限公司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宁波卡伦特电器有限公司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宁波威克斯液压有限公司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宁波一机阀门制造有限公司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A0AF8"/>
    <w:rsid w:val="65FA0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2022-02-22T05:43:00Z</dcterms:created>
  <dc:creator>admin1</dc:creator>
  <cp:lastModifiedBy>admin1</cp:lastModifiedBy>
  <dcterms:modified xsi:type="dcterms:W3CDTF">2022-02-22T05:44:55Z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