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/>
        <w:ind w:left="0" w:right="0" w:firstLine="60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color="auto" w:fill="auto"/>
        </w:rPr>
        <w:t>苗子库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34343"/>
          <w:spacing w:val="0"/>
          <w:sz w:val="30"/>
          <w:szCs w:val="30"/>
          <w:shd w:val="clear" w:color="auto" w:fill="auto"/>
        </w:rPr>
        <w:t>培育企业通过高新技术企业认定的名单</w:t>
      </w:r>
      <w:bookmarkEnd w:id="0"/>
    </w:p>
    <w:tbl>
      <w:tblPr>
        <w:tblW w:w="81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5569"/>
        <w:gridCol w:w="1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56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6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宁波市新炜流体科技有限公司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宁波超顺电器有限公司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宁波市致远电器有限公司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宁波中和包装科技有限公司（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原宁波中和纸制品有限公司）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宁波甬昇建筑科技有限公司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宁波恒盾医用工程有限公司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宁波耐力誉磁业科技有限公司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浙江奥迪斯丹科技有限公司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宁波市奉化洪马电机科技有限公司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宁波汇恒源螺杆轴业有限公司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宁波东莱机电有限公司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超竣电器制造(宁波奉化)有限公司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宁波申山新材料科技有限公司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宁波慧硕新材料有限公司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宁波市戴森机械密封有限公司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宁波竹韵家居用品有限公司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宁波京甬磁业有限公司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宁波鑫华银机械有限公司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宁波倍加福生物技术有限公司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浙江尚能电气股份有限公司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宁波市博坤生物科技有限公司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帝亚一维新能源汽车有限公司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宁波坚锋新材料有限公司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宁波永朝模具有限公司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宁波极位智能科技有限公司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宁波欧佩亚海洋工程装备有限公司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宁波索立管业有限公司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宁波臣力五金科技有限公司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宁波市埃美仪表制造有限公司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宁波奉欣电力金具实业股份有限公司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宁波市新炜流体科技有限公司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宁波润达陶瓷科技有限公司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宁波市欧佰胜箱柜制造有限公司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宁波锋成纳米科技有限公司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宁波市平熔金属制品有限公司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宁波悦威液压科技有限公司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浙江坤搏环保科技有限公司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宁波巨烽高科电器有限公司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宁波市万茂电器有限公司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宁波超顺电器有限公司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宁波市致远电器有限公司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宁波鑫力洁金属制品有限公司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宁波市奉化永利气动成套有限公司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宁波爱克利浦电器有限公司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宁波嘉美电器有限公司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宁波中久机器人科技有限公司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宁波雪路登智能科技有限公司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宁波朗茵新材料有限公司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5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宁波索拉科技有限公司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652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2022-03-01T08:12:44Z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3385387B373E4FBDB297718FCB0AD891</vt:lpwstr>
  </property>
</Properties>
</file>