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before="104" w:line="224" w:lineRule="auto"/>
        <w:ind w:firstLine="4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before="69" w:line="212" w:lineRule="auto"/>
        <w:ind w:firstLine="11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宁波市重点人员核酸检测工作任务清单</w:t>
      </w:r>
    </w:p>
    <w:tbl>
      <w:tblPr>
        <w:tblStyle w:val="4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89"/>
        <w:gridCol w:w="5554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18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人员分类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2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核酸检测要求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6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20" w:lineRule="auto"/>
              <w:ind w:firstLine="21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高风险岗位工作人员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" w:line="207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机场、海港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一线高风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险岗位人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员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08" w:lineRule="auto"/>
              <w:ind w:left="142" w:righ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1.集中居住期和集中隔离期每隔1天进行1次核酸检测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(每周至少采集1次鼻咽拭子);2.日常健康监测期</w:t>
            </w: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  <w:lang w:eastAsia="zh-CN"/>
              </w:rPr>
              <w:t>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进行1次核酸检测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5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9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机场、海港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保障人员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16" w:lineRule="auto"/>
              <w:ind w:firstLine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每周进行2次核酸检测,每次间隔2天以上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19" w:lineRule="auto"/>
              <w:ind w:left="110" w:righ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铁路工作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01" w:lineRule="auto"/>
              <w:ind w:left="142" w:righ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1.停靠中高风险地区所在设区市的列车工作人员每2天进行1次核酸检测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2.途经(不停靠)国内中高风险地区所在设区市的列车工作人员每7天进行1次核酸检测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3.其他站内和列车工作人员每14天进行1次核酸检测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4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2" w:line="210" w:lineRule="auto"/>
              <w:ind w:left="110" w:righ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医疗机构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工作人员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06" w:lineRule="auto"/>
              <w:ind w:left="142" w:righ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1.疫情期间,收治阳性感染者的定点医院工作人员每天进行1次核酸检测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2.发热门诊、核酸采样、核酸检测人员每2天进行1次核酸检测,收治中高风险人群发热门诊工作人员每天1次核酸检测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3.其他医疗机构人员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每2天进行1次核酸检测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常态化后每周进行2次核酸检测,每次间隔2天以上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4.隔离式休养期间"1+3+7+14" 检测,第14天"双采双检"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4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1" w:line="210" w:lineRule="auto"/>
              <w:ind w:left="110" w:righ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冷链食品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工作人员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06" w:lineRule="auto"/>
              <w:ind w:left="142" w:righ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1.集中监管仓直接暴露人员每2天进行1次核酸检测,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非直接暴露人员每7天进行1次核酸检测;2.从事直接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接触进口冷链、水果等工作的从业人员每7天进行1次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核酸检测,短期或临时从业人员每次工作任务结束后进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2" w:line="213" w:lineRule="auto"/>
              <w:ind w:left="110" w:righ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直接接触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进口物品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工作人员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07" w:lineRule="auto"/>
              <w:ind w:left="111" w:right="152"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新进工作人员在上岗前7天内进行1次核酸检测。直接 暴露人员:接触高风险国家(地区)来源物品的,每周 进行2次核酸检测,每次间隔2天以上;接触低风险国 家 (地区)来源物品的每7天进行 1次核酸检测. 间接 暴露人员:长期接触高风险国家(地区)来源物品的,  每半个月进行1次核酸检测;短期或临时从业人员,可在临时性工作任务结束后进行1次核酸检测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193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市经信局</w:t>
            </w:r>
          </w:p>
          <w:p>
            <w:pPr>
              <w:spacing w:line="201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市商务局</w:t>
            </w:r>
          </w:p>
          <w:p>
            <w:pPr>
              <w:spacing w:line="193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市市场监管局</w:t>
            </w:r>
          </w:p>
          <w:p>
            <w:pPr>
              <w:spacing w:line="219" w:lineRule="auto"/>
              <w:ind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市邮政管理局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1" w:line="209" w:lineRule="auto"/>
              <w:ind w:left="110" w:righ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高风险岗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位工作人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员家属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2" w:right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高风险岗位工作人员居家健康观察期或日常健康监测期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满后,共同居住的家庭成员进行1次核酸检测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" w:line="198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市经信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局</w:t>
            </w:r>
          </w:p>
          <w:p>
            <w:pPr>
              <w:spacing w:line="205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市交通局</w:t>
            </w:r>
          </w:p>
          <w:p>
            <w:pPr>
              <w:spacing w:before="12" w:line="219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市商务局</w:t>
            </w:r>
          </w:p>
          <w:p>
            <w:pPr>
              <w:spacing w:before="12" w:line="212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市卫生健康委</w:t>
            </w:r>
          </w:p>
          <w:p>
            <w:pPr>
              <w:spacing w:before="1" w:line="219" w:lineRule="auto"/>
              <w:ind w:firstLine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市市场监管局</w:t>
            </w:r>
          </w:p>
          <w:p>
            <w:pPr>
              <w:spacing w:before="2" w:line="219" w:lineRule="auto"/>
              <w:ind w:firstLine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市邮政管理局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" w:line="194" w:lineRule="auto"/>
              <w:ind w:left="110" w:righ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医废处置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机构工作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直接从事医疗废物处置工作人员每2天1次核酸检测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3" w:lineRule="auto"/>
              <w:ind w:left="110" w:righ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农贸(集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贸)市场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从业人员</w:t>
            </w:r>
          </w:p>
        </w:tc>
        <w:tc>
          <w:tcPr>
            <w:tcW w:w="5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农贸(集贸)市场从业人员每周1次核酸检测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市市场监管局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40"/>
          <w:pgMar w:top="1431" w:right="1264" w:bottom="1661" w:left="1115" w:header="0" w:footer="1439" w:gutter="0"/>
          <w:cols w:space="720" w:num="1"/>
        </w:sectPr>
      </w:pPr>
    </w:p>
    <w:p/>
    <w:p/>
    <w:p>
      <w:pPr>
        <w:spacing w:line="160" w:lineRule="exact"/>
      </w:pPr>
    </w:p>
    <w:tbl>
      <w:tblPr>
        <w:tblStyle w:val="4"/>
        <w:tblW w:w="9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199"/>
        <w:gridCol w:w="5544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人员分类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2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核酸检测要求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9" w:lineRule="auto"/>
              <w:ind w:firstLine="6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20" w:lineRule="auto"/>
              <w:ind w:firstLine="184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公共服务行业从业人员（由各地结合主管部门要求提出具体要求）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1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养老机构、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福利机构、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监管场所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每周进行1次核酸检测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193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市民政局</w:t>
            </w:r>
          </w:p>
          <w:p>
            <w:pPr>
              <w:spacing w:line="20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市司法局</w:t>
            </w:r>
          </w:p>
          <w:p>
            <w:pPr>
              <w:spacing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6" w:lineRule="auto"/>
              <w:ind w:left="100" w:righ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入境转运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42" w:lineRule="auto"/>
              <w:ind w:left="132" w:righ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负责入境人员转运的驾驶员和随车工作人员每2天1次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3" w:lineRule="auto"/>
              <w:ind w:left="100" w:righ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室内密闭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公共场所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5" w:line="210" w:lineRule="auto"/>
              <w:ind w:left="132" w:righ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每2周完成1次全员核酸检测,可每周组织1/2人员进行核酸检测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05" w:lineRule="auto"/>
              <w:ind w:left="80" w:right="213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跨市交通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运输工作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每周进行1次核酸检测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9" w:lineRule="auto"/>
              <w:ind w:firstLine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市内交通运输工作人员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8" w:lineRule="auto"/>
              <w:ind w:left="132" w:righ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8"/>
                <w:sz w:val="21"/>
                <w:szCs w:val="21"/>
              </w:rPr>
              <w:t>每2周完成1次全员核酸检测,可每周组织1/2人员进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行核酸检测(含地铁工作人员,出租车、网约车、公交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车驾驶员,公交、客运场站管理人员,客运班车、旅游包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车从业人员)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4" w:lineRule="auto"/>
              <w:ind w:left="100" w:righ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旅行社工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作人员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0" w:lineRule="auto"/>
              <w:ind w:left="132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从事跨市旅游服务工作人员每周进行1次核酸检测,其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他工作人员每月进行1次核酸检测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市文广旅游局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3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邮政快递、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外卖工作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每2天 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01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市市场监管局</w:t>
            </w:r>
          </w:p>
          <w:p>
            <w:pPr>
              <w:spacing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市邮政管理局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0" w:lineRule="auto"/>
              <w:ind w:left="100" w:righ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建筑工地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每2天1次核酸检测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0" w:lineRule="auto"/>
              <w:ind w:left="100" w:right="85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教育行业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  <w:t>学生、教职工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7" w:lineRule="auto"/>
              <w:ind w:left="132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1.从外市返回后进行1次核酸检测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2.按每月以班为单 位不低于10%的比例定期开展核酸检测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3.教师1周1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次进行核酸检测。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市教育局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auto"/>
              <w:ind w:firstLine="114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行政单位工作人员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1" w:lineRule="auto"/>
              <w:ind w:firstLine="1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全市机关事业单位和国有企业工作人员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1" w:line="210" w:lineRule="auto"/>
              <w:ind w:left="132" w:righ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3月29日前,组织工作人员每2天进行一次核酸检测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3月29日后视疫情发展情况决定。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市直机关工委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7" w:lineRule="auto"/>
              <w:ind w:left="100" w:righ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来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lang w:eastAsia="zh-CN"/>
              </w:rPr>
              <w:t>甬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返甬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</w:p>
        </w:tc>
        <w:tc>
          <w:tcPr>
            <w:tcW w:w="5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5" w:lineRule="auto"/>
              <w:ind w:left="131" w:right="89" w:hanging="2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机场、火车、长途汽车站核验省外来甬返甬人员48小时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内核酸检测阴性证明,如无,进行现场采样检测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45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各地防控办、市交通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局</w:t>
            </w:r>
          </w:p>
        </w:tc>
      </w:tr>
    </w:tbl>
    <w:p>
      <w:pPr>
        <w:sectPr>
          <w:footerReference r:id="rId6" w:type="default"/>
          <w:pgSz w:w="11900" w:h="16840"/>
          <w:pgMar w:top="1431" w:right="1264" w:bottom="1715" w:left="1125" w:header="0" w:footer="139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2" w:lineRule="exact"/>
      <w:ind w:firstLine="7944"/>
      <w:rPr>
        <w:rFonts w:ascii="幼圆" w:hAnsi="幼圆" w:eastAsia="幼圆" w:cs="幼圆"/>
        <w:sz w:val="32"/>
        <w:szCs w:val="32"/>
      </w:rPr>
    </w:pPr>
    <w:r>
      <w:rPr>
        <w:rFonts w:ascii="幼圆" w:hAnsi="幼圆" w:eastAsia="幼圆" w:cs="幼圆"/>
        <w:spacing w:val="-13"/>
        <w:position w:val="-4"/>
        <w:sz w:val="32"/>
        <w:szCs w:val="32"/>
      </w:rPr>
      <w:t>一</w:t>
    </w:r>
    <w:r>
      <w:rPr>
        <w:rFonts w:ascii="幼圆" w:hAnsi="幼圆" w:eastAsia="幼圆" w:cs="幼圆"/>
        <w:spacing w:val="-49"/>
        <w:position w:val="-4"/>
        <w:sz w:val="32"/>
        <w:szCs w:val="32"/>
      </w:rPr>
      <w:t xml:space="preserve"> </w:t>
    </w:r>
    <w:r>
      <w:rPr>
        <w:rFonts w:ascii="幼圆" w:hAnsi="幼圆" w:eastAsia="幼圆" w:cs="幼圆"/>
        <w:spacing w:val="-13"/>
        <w:position w:val="-4"/>
        <w:sz w:val="32"/>
        <w:szCs w:val="32"/>
      </w:rPr>
      <w:t>7</w:t>
    </w:r>
    <w:r>
      <w:rPr>
        <w:rFonts w:ascii="幼圆" w:hAnsi="幼圆" w:eastAsia="幼圆" w:cs="幼圆"/>
        <w:spacing w:val="-52"/>
        <w:position w:val="-4"/>
        <w:sz w:val="32"/>
        <w:szCs w:val="32"/>
      </w:rPr>
      <w:t xml:space="preserve"> </w:t>
    </w:r>
    <w:r>
      <w:rPr>
        <w:rFonts w:ascii="幼圆" w:hAnsi="幼圆" w:eastAsia="幼圆" w:cs="幼圆"/>
        <w:spacing w:val="-13"/>
        <w:position w:val="-4"/>
        <w:sz w:val="32"/>
        <w:szCs w:val="32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73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3"/>
        <w:w w:val="80"/>
        <w:sz w:val="32"/>
        <w:szCs w:val="32"/>
      </w:rPr>
      <w:t>──8──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928AA"/>
    <w:rsid w:val="72C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2022-03-15T02:02:00Z</dcterms:created>
  <dc:creator>vivi^o^</dc:creator>
  <cp:lastModifiedBy>vivi^o^</cp:lastModifiedBy>
  <dcterms:modified xsi:type="dcterms:W3CDTF">2022-03-15T02:28:49Z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A3095CE7C95244B093C19D84468082C7</vt:lpwstr>
  </property>
</Properties>
</file>