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/>
          <w:bCs/>
          <w:color w:val="auto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ascii="仿宋_GB2312" w:eastAsia="仿宋_GB2312"/>
          <w:b/>
          <w:color w:val="auto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/>
        </w:rPr>
        <w:t>余姚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市技术中介服务机构补助申请表</w:t>
      </w:r>
    </w:p>
    <w:bookmarkEnd w:id="0"/>
    <w:tbl>
      <w:tblPr>
        <w:tblStyle w:val="3"/>
        <w:tblW w:w="10395" w:type="dxa"/>
        <w:jc w:val="center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70"/>
        <w:gridCol w:w="1605"/>
        <w:gridCol w:w="1655"/>
        <w:gridCol w:w="42"/>
        <w:gridCol w:w="167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申请单位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入驻余姚科技大市场时间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法定代表人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电话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联系人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电话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单位地址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开户行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银行账号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签约技术合作项目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技术合作项目</w:t>
            </w:r>
            <w:r>
              <w:rPr>
                <w:rFonts w:hint="eastAsia" w:eastAsia="方正仿宋简体"/>
                <w:color w:val="auto"/>
                <w:sz w:val="24"/>
              </w:rPr>
              <w:t>成交额（万元）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60" w:lineRule="exact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技术服务收入占比（%）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3302" w:type="dxa"/>
            <w:gridSpan w:val="3"/>
            <w:vAlign w:val="center"/>
          </w:tcPr>
          <w:p>
            <w:pPr>
              <w:spacing w:line="360" w:lineRule="exact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 xml:space="preserve"> 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39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持有效资格证技术经纪人信息（不少于2人）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技术经纪人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技术经纪人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技术经纪人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技术经纪人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</w:tbl>
    <w:p>
      <w:pPr>
        <w:rPr>
          <w:rFonts w:hint="eastAsia" w:ascii="方正小标宋简体" w:hAnsi="宋体" w:eastAsia="方正小标宋简体" w:cs="仿宋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方正小标宋简体" w:hAnsi="宋体" w:eastAsia="方正小标宋简体" w:cs="仿宋"/>
          <w:color w:val="auto"/>
          <w:sz w:val="28"/>
          <w:szCs w:val="28"/>
          <w:lang w:val="en-US" w:eastAsia="zh-CN"/>
        </w:rPr>
        <w:t xml:space="preserve">申请单位（盖章）：                     法人代表（签字）：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E2661"/>
    <w:rsid w:val="7DBE26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2022-03-18T09:14:00Z</dcterms:created>
  <dc:creator>市科学技术局</dc:creator>
  <cp:lastModifiedBy>市科学技术局</cp:lastModifiedBy>
  <dcterms:modified xsi:type="dcterms:W3CDTF">2022-03-18T09:14:36Z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