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Times New Roman" w:hAnsi="Times New Roman"/>
          <w:b/>
          <w:szCs w:val="32"/>
        </w:rPr>
      </w:pPr>
      <w:r>
        <w:rPr>
          <w:rFonts w:hint="eastAsia" w:ascii="Times New Roman" w:hAnsi="Times New Roman"/>
          <w:b/>
          <w:szCs w:val="32"/>
          <w:lang w:val="en-US" w:eastAsia="zh-CN"/>
        </w:rPr>
        <w:t>鄞州区2022年</w:t>
      </w:r>
      <w:r>
        <w:rPr>
          <w:rFonts w:ascii="Times New Roman" w:hAnsi="Times New Roman"/>
          <w:b/>
          <w:szCs w:val="32"/>
        </w:rPr>
        <w:t>双创券支持范围</w:t>
      </w:r>
    </w:p>
    <w:tbl>
      <w:tblPr>
        <w:tblStyle w:val="5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2592"/>
        <w:gridCol w:w="3244"/>
        <w:gridCol w:w="3652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服务类别</w:t>
            </w:r>
          </w:p>
        </w:tc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服务范围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交付物</w:t>
            </w:r>
          </w:p>
        </w:tc>
        <w:tc>
          <w:tcPr>
            <w:tcW w:w="12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eastAsia="仿宋"/>
                <w:b/>
                <w:snapToGrid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napToGrid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C.检测验证服务</w:t>
            </w: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C1.检验检测服务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C1.1产品检验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1、检验结果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2、检测分析报告</w:t>
            </w:r>
          </w:p>
        </w:tc>
        <w:tc>
          <w:tcPr>
            <w:tcW w:w="12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default" w:ascii="Times New Roman" w:hAnsi="Times New Roman" w:eastAsia="仿宋"/>
                <w:snapToGrid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000000"/>
                <w:sz w:val="24"/>
                <w:szCs w:val="24"/>
                <w:lang w:val="en-US" w:eastAsia="zh-CN"/>
              </w:rPr>
              <w:t>申领对象：2022年认定的国家科技型中小企业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C1.2产品性能测试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检测分析报告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C2.技术验证服务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C2.1概念验证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可行性分析报告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C2.2成果熟化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autoSpaceDE/>
              <w:autoSpaceDN/>
              <w:snapToGrid/>
              <w:spacing w:line="240" w:lineRule="auto"/>
              <w:ind w:firstLineChars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技术供需对接报告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autoSpaceDE/>
              <w:autoSpaceDN/>
              <w:snapToGrid/>
              <w:spacing w:line="240" w:lineRule="auto"/>
              <w:ind w:firstLineChars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技术推广报告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ind w:leftChars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D.技术转移服务</w:t>
            </w: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D1.科技成果评价服务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D1.1科技成果评价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评价报告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D1.2知识产权评价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评价报告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D2.科技成果运营服务</w:t>
            </w:r>
          </w:p>
        </w:tc>
        <w:tc>
          <w:tcPr>
            <w:tcW w:w="109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D2.1技术成果转让/许可/作价入股</w:t>
            </w:r>
          </w:p>
        </w:tc>
        <w:tc>
          <w:tcPr>
            <w:tcW w:w="123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1、技术转让/技术许可合同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2、技术秘密、专利权证等法律状态证明书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3、验收合格报告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4、评估报告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D3.技术交易服务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D3.2技术交易鉴证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鉴证单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ind w:leftChars="0"/>
              <w:rPr>
                <w:rFonts w:ascii="Times New Roman" w:hAnsi="Times New Roman"/>
                <w:strike/>
                <w:dstrike w:val="0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D3.3技术交易中介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技术转让/许可合同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技术评估报告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技术交易鉴证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54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E.创新人才培养</w:t>
            </w: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E1.创新方法与创新人才培训服务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E1.1企业家创新领导力培训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snapToGrid/>
              <w:spacing w:line="240" w:lineRule="auto"/>
              <w:ind w:firstLineChars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课程内容体系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autoSpaceDE/>
              <w:autoSpaceDN/>
              <w:snapToGrid/>
              <w:spacing w:line="240" w:lineRule="auto"/>
              <w:ind w:firstLineChars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讲义/课件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3、师资明细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4、学员培训清单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5、培训首月自评估</w:t>
            </w:r>
          </w:p>
        </w:tc>
        <w:tc>
          <w:tcPr>
            <w:tcW w:w="12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需经区科技局事先审核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napToGrid/>
                <w:color w:val="FF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F.创新创业服务</w:t>
            </w: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F1.创新创业服务服务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F1.1财税规划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企业财税分析报告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napToGrid/>
                <w:color w:val="FF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F1.2仪器设备共享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租赁协议</w:t>
            </w:r>
          </w:p>
        </w:tc>
        <w:tc>
          <w:tcPr>
            <w:tcW w:w="12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napToGrid/>
                <w:color w:val="000000"/>
                <w:sz w:val="24"/>
                <w:szCs w:val="24"/>
                <w:lang w:val="en-US" w:eastAsia="zh-CN"/>
              </w:rPr>
              <w:t>申领对象：2022年认定的国家科技型中小企业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ascii="Times New Roman" w:hAnsi="Times New Roman"/>
                <w:strike/>
                <w:dstrike w:val="0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F1.3科技咨询服务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autoSpaceDE/>
              <w:autoSpaceDN/>
              <w:snapToGrid/>
              <w:spacing w:line="240" w:lineRule="auto"/>
              <w:ind w:firstLine="0" w:firstLineChars="0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合同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rPr>
                <w:rFonts w:ascii="Times New Roman" w:hAnsi="Times New Roman"/>
                <w:strike/>
                <w:dstrike w:val="0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2、服务结果</w:t>
            </w:r>
          </w:p>
        </w:tc>
        <w:tc>
          <w:tcPr>
            <w:tcW w:w="12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napToGrid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需经区科技局事先审核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G.科技金融服务</w:t>
            </w: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G1.投融资服务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G1.1投融资对接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投融资分析报告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napToGrid/>
                <w:color w:val="FF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G1.2股权激励方案设计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snapToGrid/>
              <w:spacing w:line="240" w:lineRule="auto"/>
              <w:ind w:firstLineChars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股权激励设计方案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autoSpaceDE/>
              <w:autoSpaceDN/>
              <w:snapToGrid/>
              <w:spacing w:line="240" w:lineRule="auto"/>
              <w:ind w:firstLineChars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咨询报告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napToGrid/>
                <w:color w:val="FF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G2.科创板培育服务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G2.1 IPO规划服务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尽职调查报告</w:t>
            </w:r>
          </w:p>
          <w:p>
            <w:pPr>
              <w:widowControl/>
              <w:numPr>
                <w:ilvl w:val="0"/>
                <w:numId w:val="6"/>
              </w:numPr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财务规划报告</w:t>
            </w:r>
          </w:p>
          <w:p>
            <w:pPr>
              <w:widowControl/>
              <w:numPr>
                <w:ilvl w:val="0"/>
                <w:numId w:val="6"/>
              </w:numPr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法律咨询报告</w:t>
            </w:r>
          </w:p>
        </w:tc>
        <w:tc>
          <w:tcPr>
            <w:tcW w:w="12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napToGrid/>
                <w:color w:val="FF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G3.知识产权金融服务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G3.1专利质押融资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专利价值评估报告</w:t>
            </w:r>
          </w:p>
        </w:tc>
        <w:tc>
          <w:tcPr>
            <w:tcW w:w="12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napToGrid/>
                <w:color w:val="000000"/>
                <w:sz w:val="24"/>
                <w:szCs w:val="24"/>
                <w:lang w:val="en-US" w:eastAsia="zh-CN"/>
              </w:rPr>
              <w:t>申领对象：2022年认定的国家科技型中小企业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54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default" w:ascii="Times New Roman" w:hAnsi="Times New Roman" w:eastAsia="仿宋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G3.2科技保险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rPr>
                <w:rFonts w:ascii="Times New Roman" w:hAnsi="Times New Roman"/>
                <w:strike w:val="0"/>
                <w:dstrike w:val="0"/>
                <w:snapToGrid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trike w:val="0"/>
                <w:dstrike w:val="0"/>
                <w:snapToGrid/>
                <w:color w:val="FF0000"/>
                <w:sz w:val="24"/>
                <w:szCs w:val="24"/>
                <w:lang w:val="en-US" w:eastAsia="zh-CN"/>
              </w:rPr>
              <w:t>1、</w:t>
            </w:r>
            <w:r>
              <w:rPr>
                <w:rFonts w:ascii="Times New Roman" w:hAnsi="Times New Roman"/>
                <w:strike w:val="0"/>
                <w:dstrike w:val="0"/>
                <w:snapToGrid/>
                <w:color w:val="FF0000"/>
                <w:sz w:val="24"/>
                <w:szCs w:val="24"/>
              </w:rPr>
              <w:t>保险单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trike w:val="0"/>
                <w:dstrike w:val="0"/>
                <w:snapToGrid/>
                <w:color w:val="FF0000"/>
                <w:sz w:val="24"/>
                <w:szCs w:val="24"/>
                <w:lang w:val="en-US" w:eastAsia="zh-CN"/>
              </w:rPr>
              <w:t>2、</w:t>
            </w:r>
            <w:r>
              <w:rPr>
                <w:rFonts w:ascii="Times New Roman" w:hAnsi="Times New Roman"/>
                <w:strike w:val="0"/>
                <w:dstrike w:val="0"/>
                <w:snapToGrid/>
                <w:color w:val="FF0000"/>
                <w:sz w:val="24"/>
                <w:szCs w:val="24"/>
              </w:rPr>
              <w:t>保险条款</w:t>
            </w:r>
          </w:p>
        </w:tc>
        <w:tc>
          <w:tcPr>
            <w:tcW w:w="12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default" w:ascii="Times New Roman" w:hAnsi="Times New Roman" w:eastAsia="仿宋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申领对象：有效期内的高新技术企业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7"/>
              </w:numPr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特色产业服务</w:t>
            </w:r>
          </w:p>
        </w:tc>
        <w:tc>
          <w:tcPr>
            <w:tcW w:w="8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default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H1.工业设计服务</w:t>
            </w:r>
          </w:p>
        </w:tc>
        <w:tc>
          <w:tcPr>
            <w:tcW w:w="109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H1.1工业设计</w:t>
            </w:r>
          </w:p>
        </w:tc>
        <w:tc>
          <w:tcPr>
            <w:tcW w:w="1237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jc w:val="left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1、合同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jc w:val="left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2、设计图等服务结果</w:t>
            </w:r>
          </w:p>
        </w:tc>
        <w:tc>
          <w:tcPr>
            <w:tcW w:w="123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ind w:leftChars="0"/>
              <w:jc w:val="left"/>
              <w:rPr>
                <w:rFonts w:hint="default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技术出让方需为高校院所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default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H2.专利检索服务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H2.1专利检索</w:t>
            </w:r>
          </w:p>
        </w:tc>
        <w:tc>
          <w:tcPr>
            <w:tcW w:w="1237" w:type="pct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1、协议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2、检索报告</w:t>
            </w:r>
          </w:p>
        </w:tc>
        <w:tc>
          <w:tcPr>
            <w:tcW w:w="1238" w:type="pct"/>
            <w:vMerge w:val="restart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ind w:leftChars="0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000000"/>
                <w:sz w:val="24"/>
                <w:szCs w:val="24"/>
                <w:lang w:val="en-US" w:eastAsia="zh-CN"/>
              </w:rPr>
              <w:t>申领对象：2022年认定的国家科技型中小企业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5" w:type="pct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default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H3.科技查新服务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H3.1科技查新</w:t>
            </w:r>
          </w:p>
        </w:tc>
        <w:tc>
          <w:tcPr>
            <w:tcW w:w="1237" w:type="pct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1、协议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  <w:t>2、查新报告</w:t>
            </w:r>
          </w:p>
        </w:tc>
        <w:tc>
          <w:tcPr>
            <w:tcW w:w="1238" w:type="pct"/>
            <w:vMerge w:val="continue"/>
            <w:tcBorders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autoSpaceDE/>
              <w:autoSpaceDN/>
              <w:snapToGrid/>
              <w:spacing w:line="240" w:lineRule="auto"/>
              <w:ind w:leftChars="0"/>
              <w:rPr>
                <w:rFonts w:hint="eastAsia" w:ascii="Times New Roman" w:hAnsi="Times New Roman"/>
                <w:snapToGrid/>
                <w:color w:val="FF0000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0"/>
        <w:rPr>
          <w:rFonts w:ascii="Times New Roman" w:hAnsi="Times New Roman"/>
        </w:rPr>
      </w:pPr>
    </w:p>
    <w:sectPr>
      <w:pgSz w:w="16838" w:h="11906" w:orient="landscape"/>
      <w:pgMar w:top="1247" w:right="1134" w:bottom="1247" w:left="113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C91759"/>
    <w:multiLevelType w:val="singleLevel"/>
    <w:tmpl w:val="B9C91759"/>
    <w:lvl w:ilvl="0" w:tentative="0">
      <w:start w:val="8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0A080FDF"/>
    <w:multiLevelType w:val="multilevel"/>
    <w:tmpl w:val="0A080FD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EBA1D1"/>
    <w:multiLevelType w:val="singleLevel"/>
    <w:tmpl w:val="28EBA1D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52103C6"/>
    <w:multiLevelType w:val="multilevel"/>
    <w:tmpl w:val="352103C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C527E2"/>
    <w:multiLevelType w:val="multilevel"/>
    <w:tmpl w:val="38C527E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D24C9"/>
    <w:multiLevelType w:val="singleLevel"/>
    <w:tmpl w:val="463D24C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4AAD39BD"/>
    <w:multiLevelType w:val="singleLevel"/>
    <w:tmpl w:val="4AAD39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537CAC"/>
    <w:rsid w:val="00047358"/>
    <w:rsid w:val="00117CC9"/>
    <w:rsid w:val="00315982"/>
    <w:rsid w:val="003B7987"/>
    <w:rsid w:val="004228F6"/>
    <w:rsid w:val="004F3A2A"/>
    <w:rsid w:val="005A56DA"/>
    <w:rsid w:val="005C1407"/>
    <w:rsid w:val="005D63C4"/>
    <w:rsid w:val="006275B1"/>
    <w:rsid w:val="00675ABB"/>
    <w:rsid w:val="00730357"/>
    <w:rsid w:val="0087290A"/>
    <w:rsid w:val="0089742A"/>
    <w:rsid w:val="00960C88"/>
    <w:rsid w:val="009A51D8"/>
    <w:rsid w:val="009D2C19"/>
    <w:rsid w:val="00A13E41"/>
    <w:rsid w:val="00AC68A6"/>
    <w:rsid w:val="00AF21EC"/>
    <w:rsid w:val="00B12910"/>
    <w:rsid w:val="00C912DF"/>
    <w:rsid w:val="00CA276C"/>
    <w:rsid w:val="00CA682E"/>
    <w:rsid w:val="00D53438"/>
    <w:rsid w:val="00D940DE"/>
    <w:rsid w:val="00DA65EA"/>
    <w:rsid w:val="00DD46D9"/>
    <w:rsid w:val="00E96950"/>
    <w:rsid w:val="00EB0644"/>
    <w:rsid w:val="00EB4FBB"/>
    <w:rsid w:val="00EF7EB6"/>
    <w:rsid w:val="00F75CB5"/>
    <w:rsid w:val="00FA72E2"/>
    <w:rsid w:val="01B21AE6"/>
    <w:rsid w:val="02FE3E7B"/>
    <w:rsid w:val="02FF195C"/>
    <w:rsid w:val="04B70AA3"/>
    <w:rsid w:val="04F929D0"/>
    <w:rsid w:val="05625A61"/>
    <w:rsid w:val="061914DC"/>
    <w:rsid w:val="06FB5788"/>
    <w:rsid w:val="06FC2661"/>
    <w:rsid w:val="08AA0009"/>
    <w:rsid w:val="09ED7347"/>
    <w:rsid w:val="0BEE5DDC"/>
    <w:rsid w:val="0E6D5FCC"/>
    <w:rsid w:val="0ED92157"/>
    <w:rsid w:val="0FC27283"/>
    <w:rsid w:val="10B4201D"/>
    <w:rsid w:val="13EB576F"/>
    <w:rsid w:val="15020CF1"/>
    <w:rsid w:val="15F41BB9"/>
    <w:rsid w:val="168A6794"/>
    <w:rsid w:val="1954617A"/>
    <w:rsid w:val="197E0DB5"/>
    <w:rsid w:val="1E142BFD"/>
    <w:rsid w:val="1EF760E8"/>
    <w:rsid w:val="22B3452F"/>
    <w:rsid w:val="243C6331"/>
    <w:rsid w:val="2A1F5B73"/>
    <w:rsid w:val="2BBD75AE"/>
    <w:rsid w:val="2BC30BDF"/>
    <w:rsid w:val="2E574F7C"/>
    <w:rsid w:val="2E825C6F"/>
    <w:rsid w:val="2FD705F8"/>
    <w:rsid w:val="30F731F5"/>
    <w:rsid w:val="316E0A25"/>
    <w:rsid w:val="33973AF6"/>
    <w:rsid w:val="357F3F2D"/>
    <w:rsid w:val="3AFE75B5"/>
    <w:rsid w:val="3E1D1328"/>
    <w:rsid w:val="3F4237F0"/>
    <w:rsid w:val="3F7D4755"/>
    <w:rsid w:val="40A50D5D"/>
    <w:rsid w:val="41C126C5"/>
    <w:rsid w:val="42D76A86"/>
    <w:rsid w:val="44801870"/>
    <w:rsid w:val="45587698"/>
    <w:rsid w:val="46127D9A"/>
    <w:rsid w:val="479B5F5B"/>
    <w:rsid w:val="492F7F5B"/>
    <w:rsid w:val="49E756AC"/>
    <w:rsid w:val="4CD308F7"/>
    <w:rsid w:val="4E2331FB"/>
    <w:rsid w:val="50AD74BC"/>
    <w:rsid w:val="50E70B50"/>
    <w:rsid w:val="54AD77FE"/>
    <w:rsid w:val="57F67BCB"/>
    <w:rsid w:val="5953352B"/>
    <w:rsid w:val="59AD3134"/>
    <w:rsid w:val="5B130052"/>
    <w:rsid w:val="5C9B3220"/>
    <w:rsid w:val="5D7341CF"/>
    <w:rsid w:val="5DA31ED3"/>
    <w:rsid w:val="5DE14978"/>
    <w:rsid w:val="602028B8"/>
    <w:rsid w:val="61250066"/>
    <w:rsid w:val="61A20572"/>
    <w:rsid w:val="62A4530D"/>
    <w:rsid w:val="64B424A9"/>
    <w:rsid w:val="66537CAC"/>
    <w:rsid w:val="673732C8"/>
    <w:rsid w:val="6A1D1ED0"/>
    <w:rsid w:val="6AC205DD"/>
    <w:rsid w:val="6D671746"/>
    <w:rsid w:val="737D49E9"/>
    <w:rsid w:val="73BB609F"/>
    <w:rsid w:val="796D1636"/>
    <w:rsid w:val="7A046510"/>
    <w:rsid w:val="7A374664"/>
    <w:rsid w:val="7BF14242"/>
    <w:rsid w:val="7C273A5E"/>
    <w:rsid w:val="7CB63E70"/>
    <w:rsid w:val="7DA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eastAsia="仿宋"/>
      <w:snapToGrid w:val="0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2021-11-11T10:16:00Z</dcterms:created>
  <dc:creator>hanyanping</dc:creator>
  <cp:lastModifiedBy>萧秋水</cp:lastModifiedBy>
  <dcterms:modified xsi:type="dcterms:W3CDTF">2022-03-24T01:06:56Z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984EFC7300664193A171A0ECA93D7D08</vt:lpwstr>
  </property>
</Properties>
</file>