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80" w:lineRule="exact"/>
        <w:ind w:left="-69" w:leftChars="-33" w:right="32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sz w:val="44"/>
          <w:szCs w:val="44"/>
        </w:rPr>
        <w:t>年江北区数字经济发展专项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非验收类项目登记（</w:t>
      </w:r>
      <w:r>
        <w:rPr>
          <w:rFonts w:hint="eastAsia" w:ascii="方正小标宋简体" w:hAnsi="方正小标宋简体" w:eastAsia="方正小标宋简体"/>
          <w:sz w:val="44"/>
          <w:szCs w:val="44"/>
        </w:rPr>
        <w:t>备案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）表</w:t>
      </w:r>
    </w:p>
    <w:tbl>
      <w:tblPr>
        <w:tblStyle w:val="2"/>
        <w:tblW w:w="11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410"/>
        <w:gridCol w:w="1134"/>
        <w:gridCol w:w="121"/>
        <w:gridCol w:w="2714"/>
        <w:gridCol w:w="283"/>
        <w:gridCol w:w="1418"/>
        <w:gridCol w:w="1701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619" w:type="dxa"/>
            <w:gridSpan w:val="9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一、软件产业招商补助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申报企业</w:t>
            </w:r>
          </w:p>
        </w:tc>
        <w:tc>
          <w:tcPr>
            <w:tcW w:w="125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注册时间</w:t>
            </w:r>
          </w:p>
        </w:tc>
        <w:tc>
          <w:tcPr>
            <w:tcW w:w="441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主营业务收入达标年份/主营业务收入（万元）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公司员工人数</w:t>
            </w:r>
          </w:p>
        </w:tc>
        <w:tc>
          <w:tcPr>
            <w:tcW w:w="1164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619" w:type="dxa"/>
            <w:gridSpan w:val="9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、企业引进资本奖励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申报企业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90" w:firstLineChars="50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注册时间</w:t>
            </w:r>
          </w:p>
        </w:tc>
        <w:tc>
          <w:tcPr>
            <w:tcW w:w="2835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投资额度（万元）</w:t>
            </w:r>
          </w:p>
        </w:tc>
        <w:tc>
          <w:tcPr>
            <w:tcW w:w="3402" w:type="dxa"/>
            <w:gridSpan w:val="3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投资机构名称</w:t>
            </w:r>
          </w:p>
        </w:tc>
        <w:tc>
          <w:tcPr>
            <w:tcW w:w="11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1619" w:type="dxa"/>
            <w:gridSpan w:val="9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、软件企业认证补助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申报企业</w:t>
            </w:r>
          </w:p>
        </w:tc>
        <w:tc>
          <w:tcPr>
            <w:tcW w:w="396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340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1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1619" w:type="dxa"/>
            <w:gridSpan w:val="9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、“两化融合”贯标补助项目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申报企业</w:t>
            </w:r>
          </w:p>
        </w:tc>
        <w:tc>
          <w:tcPr>
            <w:tcW w:w="4252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预计（已）取得贯标时间（2021.1.1-2021.12.31）</w:t>
            </w:r>
          </w:p>
        </w:tc>
        <w:tc>
          <w:tcPr>
            <w:tcW w:w="311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委托贯标机构名称</w:t>
            </w:r>
          </w:p>
        </w:tc>
        <w:tc>
          <w:tcPr>
            <w:tcW w:w="11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3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2022-04-06T06:58:05Z</dcterms:created>
  <dc:creator>Lenovo</dc:creator>
  <cp:lastModifiedBy>顾丁一</cp:lastModifiedBy>
  <dcterms:modified xsi:type="dcterms:W3CDTF">2022-04-06T06:58:17Z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76E58895275948CDB2D5FD5DDCBD9612</vt:lpwstr>
  </property>
</Properties>
</file>