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2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4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04"/>
          <w:sz w:val="32"/>
          <w:szCs w:val="32"/>
        </w:rPr>
        <w:t>附件1</w:t>
      </w:r>
    </w:p>
    <w:p>
      <w:pPr>
        <w:tabs>
          <w:tab w:val="left" w:pos="3183"/>
        </w:tabs>
        <w:spacing w:before="262" w:line="219" w:lineRule="auto"/>
        <w:ind w:firstLine="2009"/>
        <w:rPr>
          <w:rFonts w:ascii="宋体" w:hAnsi="宋体" w:eastAsia="宋体" w:cs="宋体"/>
          <w:sz w:val="32"/>
          <w:szCs w:val="32"/>
        </w:rPr>
      </w:pPr>
      <w:r>
        <w:rPr>
          <w:rFonts w:ascii="Arial" w:hAnsi="Arial" w:eastAsia="Arial" w:cs="Arial"/>
          <w:sz w:val="32"/>
          <w:szCs w:val="32"/>
          <w:u w:val="single" w:color="auto"/>
        </w:rPr>
        <w:tab/>
      </w:r>
      <w:r>
        <w:rPr>
          <w:rFonts w:ascii="宋体" w:hAnsi="宋体" w:eastAsia="宋体" w:cs="宋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年空调负荷柔性调节协议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4" w:line="222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5"/>
          <w:sz w:val="32"/>
          <w:szCs w:val="32"/>
        </w:rPr>
        <w:t>见证方:</w:t>
      </w:r>
      <w:r>
        <w:rPr>
          <w:rFonts w:ascii="仿宋" w:hAnsi="仿宋" w:eastAsia="仿宋" w:cs="仿宋"/>
          <w:spacing w:val="1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江北区发展和改革局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4" w:line="222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5"/>
          <w:sz w:val="32"/>
          <w:szCs w:val="32"/>
        </w:rPr>
        <w:t>甲方:</w:t>
      </w:r>
      <w:r>
        <w:rPr>
          <w:rFonts w:ascii="仿宋" w:hAnsi="仿宋" w:eastAsia="仿宋" w:cs="仿宋"/>
          <w:spacing w:val="1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国网江北供电分公司</w:t>
      </w:r>
    </w:p>
    <w:p>
      <w:pPr>
        <w:spacing w:before="216" w:line="223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w w:val="90"/>
          <w:sz w:val="32"/>
          <w:szCs w:val="32"/>
        </w:rPr>
        <w:t>乙方: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90"/>
          <w:sz w:val="32"/>
          <w:szCs w:val="32"/>
          <w:u w:val="single" w:color="auto"/>
        </w:rPr>
        <w:t>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14"/>
          <w:w w:val="90"/>
          <w:sz w:val="32"/>
          <w:szCs w:val="32"/>
          <w:u w:val="single" w:color="auto"/>
        </w:rPr>
        <w:t>(</w:t>
      </w:r>
      <w:r>
        <w:rPr>
          <w:rFonts w:ascii="仿宋" w:hAnsi="仿宋" w:eastAsia="仿宋" w:cs="仿宋"/>
          <w:spacing w:val="-7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4"/>
          <w:w w:val="90"/>
          <w:sz w:val="32"/>
          <w:szCs w:val="32"/>
        </w:rPr>
        <w:t>户号: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5" w:line="324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根据浙江省发改委《关于做好2022年电力需求响应工作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的通知》和江北区发改局《关于开展江北区公共建筑空调负荷需求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w w:val="105"/>
          <w:sz w:val="32"/>
          <w:szCs w:val="32"/>
        </w:rPr>
        <w:t>响应的通知》相关要求,在迎峰度夏(冬)电网负荷高峰期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间,各公共机构、商业综合体、机关单位、工业企业等空调负荷应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根据安排对空调柔性调节,降低用电负荷,确保电网安全和经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济社会平稳发展。经友好协商,乙方同意参与甲方发起的空调柔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性调节,在收到甲方电话或短信告知后,通过下列方式在规定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时段降低用电负荷:</w:t>
      </w:r>
    </w:p>
    <w:p>
      <w:pPr>
        <w:spacing w:before="2" w:line="220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一、乙方通过以下方式降低空调用电负荷(勾选)</w:t>
      </w:r>
    </w:p>
    <w:p>
      <w:pPr>
        <w:spacing w:before="178" w:line="562" w:lineRule="exact"/>
        <w:ind w:firstLine="639"/>
        <w:rPr>
          <w:sz w:val="32"/>
          <w:szCs w:val="32"/>
        </w:rPr>
      </w:pPr>
      <w:r>
        <w:rPr>
          <w:rFonts w:ascii="仿宋" w:hAnsi="仿宋" w:eastAsia="仿宋" w:cs="仿宋"/>
          <w:spacing w:val="5"/>
          <w:position w:val="17"/>
          <w:sz w:val="32"/>
          <w:szCs w:val="32"/>
        </w:rPr>
        <w:t>1.调节空调温度</w:t>
      </w:r>
      <w:r>
        <w:rPr>
          <w:rFonts w:ascii="仿宋" w:hAnsi="仿宋" w:eastAsia="仿宋" w:cs="仿宋"/>
          <w:spacing w:val="3"/>
          <w:position w:val="17"/>
          <w:sz w:val="32"/>
          <w:szCs w:val="32"/>
        </w:rPr>
        <w:t xml:space="preserve">      </w:t>
      </w:r>
      <w:r>
        <w:rPr>
          <w:position w:val="25"/>
          <w:sz w:val="32"/>
          <w:szCs w:val="32"/>
        </w:rPr>
        <w:drawing>
          <wp:inline distT="0" distB="0" distL="0" distR="0">
            <wp:extent cx="76200" cy="381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33" cy="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2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2.降低主机用电功率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□</w:t>
      </w:r>
    </w:p>
    <w:p>
      <w:pPr>
        <w:spacing w:before="160" w:line="225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3.关停空调主机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   </w:t>
      </w:r>
      <w:r>
        <w:rPr>
          <w:rFonts w:ascii="仿宋" w:hAnsi="仿宋" w:eastAsia="仿宋" w:cs="仿宋"/>
          <w:spacing w:val="1"/>
          <w:position w:val="1"/>
          <w:sz w:val="32"/>
          <w:szCs w:val="32"/>
        </w:rPr>
        <w:t>□</w:t>
      </w:r>
    </w:p>
    <w:p>
      <w:pPr>
        <w:spacing w:before="176" w:line="223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4.其它方式:</w:t>
      </w:r>
    </w:p>
    <w:p>
      <w:pPr>
        <w:spacing w:before="170" w:line="616" w:lineRule="exact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position w:val="22"/>
          <w:sz w:val="32"/>
          <w:szCs w:val="32"/>
        </w:rPr>
        <w:t>二、乙方降低空调用电负荷时段(勾选)</w:t>
      </w:r>
    </w:p>
    <w:p>
      <w:pPr>
        <w:spacing w:before="1" w:line="184" w:lineRule="auto"/>
        <w:ind w:firstLine="6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4"/>
          <w:sz w:val="32"/>
          <w:szCs w:val="32"/>
        </w:rPr>
        <w:t>1.9:</w:t>
      </w:r>
      <w:r>
        <w:rPr>
          <w:rFonts w:ascii="宋体" w:hAnsi="宋体" w:eastAsia="宋体" w:cs="宋体"/>
          <w:spacing w:val="9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4"/>
          <w:sz w:val="32"/>
          <w:szCs w:val="32"/>
        </w:rPr>
        <w:t>00--11:</w:t>
      </w:r>
      <w:r>
        <w:rPr>
          <w:rFonts w:ascii="宋体" w:hAnsi="宋体" w:eastAsia="宋体" w:cs="宋体"/>
          <w:spacing w:val="11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4"/>
          <w:sz w:val="32"/>
          <w:szCs w:val="32"/>
        </w:rPr>
        <w:t>00</w:t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105" w:line="179" w:lineRule="auto"/>
        <w:ind w:firstLine="78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─7</w:t>
      </w:r>
    </w:p>
    <w:p>
      <w:pPr>
        <w:sectPr>
          <w:footerReference r:id="rId5" w:type="default"/>
          <w:pgSz w:w="11910" w:h="16840"/>
          <w:pgMar w:top="1431" w:right="1492" w:bottom="400" w:left="1680" w:header="0" w:footer="0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1" w:line="185" w:lineRule="auto"/>
        <w:ind w:firstLine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5"/>
          <w:sz w:val="31"/>
          <w:szCs w:val="31"/>
        </w:rPr>
        <w:t>2.15: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5"/>
          <w:sz w:val="31"/>
          <w:szCs w:val="31"/>
        </w:rPr>
        <w:t>00-17:</w:t>
      </w:r>
      <w:r>
        <w:rPr>
          <w:rFonts w:ascii="宋体" w:hAnsi="宋体" w:eastAsia="宋体" w:cs="宋体"/>
          <w:spacing w:val="7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5"/>
          <w:sz w:val="31"/>
          <w:szCs w:val="31"/>
        </w:rPr>
        <w:t>00</w:t>
      </w:r>
    </w:p>
    <w:p>
      <w:pPr>
        <w:spacing w:before="209" w:line="185" w:lineRule="auto"/>
        <w:ind w:firstLine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1"/>
          <w:sz w:val="31"/>
          <w:szCs w:val="31"/>
        </w:rPr>
        <w:t>3.18: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1"/>
          <w:sz w:val="31"/>
          <w:szCs w:val="31"/>
        </w:rPr>
        <w:t>00-20:</w:t>
      </w:r>
      <w:r>
        <w:rPr>
          <w:rFonts w:ascii="宋体" w:hAnsi="宋体" w:eastAsia="宋体" w:cs="宋体"/>
          <w:spacing w:val="6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1"/>
          <w:sz w:val="31"/>
          <w:szCs w:val="31"/>
        </w:rPr>
        <w:t>00</w:t>
      </w:r>
    </w:p>
    <w:p>
      <w:pPr>
        <w:spacing w:before="206" w:line="221" w:lineRule="auto"/>
        <w:ind w:firstLine="6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三、乙方最大可降低用电负荷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</w:t>
      </w:r>
      <w:r>
        <w:rPr>
          <w:rFonts w:ascii="仿宋" w:hAnsi="仿宋" w:eastAsia="仿宋" w:cs="仿宋"/>
          <w:spacing w:val="7"/>
          <w:sz w:val="30"/>
          <w:szCs w:val="30"/>
          <w:u w:val="single" w:color="auto"/>
        </w:rPr>
        <w:t>千</w:t>
      </w:r>
      <w:r>
        <w:rPr>
          <w:rFonts w:ascii="仿宋" w:hAnsi="仿宋" w:eastAsia="仿宋" w:cs="仿宋"/>
          <w:spacing w:val="7"/>
          <w:sz w:val="30"/>
          <w:szCs w:val="30"/>
        </w:rPr>
        <w:t>瓦;</w:t>
      </w:r>
    </w:p>
    <w:p>
      <w:pPr>
        <w:spacing w:before="174" w:line="338" w:lineRule="auto"/>
        <w:ind w:right="4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w w:val="107"/>
          <w:sz w:val="31"/>
          <w:szCs w:val="31"/>
        </w:rPr>
        <w:t>四、本协议自签订之日起至2023年9月30日有效,到期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sz w:val="31"/>
          <w:szCs w:val="31"/>
        </w:rPr>
        <w:t>后需双方协商确认后续签或终止本协议。双方法定代表人或委托代理人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签字,并加盖公章或合同专用章后生效。</w:t>
      </w:r>
    </w:p>
    <w:p>
      <w:pPr>
        <w:spacing w:before="165" w:line="353" w:lineRule="auto"/>
        <w:ind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w w:val="105"/>
          <w:sz w:val="31"/>
          <w:szCs w:val="31"/>
        </w:rPr>
        <w:t>五、本协议正本一式叁份,甲方执壹份,乙方执壹份,其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5"/>
          <w:sz w:val="31"/>
          <w:szCs w:val="31"/>
        </w:rPr>
        <w:t>余壹份报送属地发改部门备案。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0" w:line="222" w:lineRule="auto"/>
        <w:ind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w w:val="91"/>
          <w:sz w:val="31"/>
          <w:szCs w:val="31"/>
        </w:rPr>
        <w:t>甲方: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4"/>
          <w:w w:val="91"/>
          <w:sz w:val="31"/>
          <w:szCs w:val="31"/>
        </w:rPr>
        <w:t>国网江北供电分公司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02" w:line="222" w:lineRule="auto"/>
        <w:ind w:firstLine="69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(盖章)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1" w:line="223" w:lineRule="auto"/>
        <w:ind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1"/>
          <w:sz w:val="31"/>
          <w:szCs w:val="31"/>
        </w:rPr>
        <w:t>法定代表人(负责人)或委托代理人:</w:t>
      </w:r>
    </w:p>
    <w:p/>
    <w:p/>
    <w:p/>
    <w:p>
      <w:pPr>
        <w:spacing w:line="150" w:lineRule="exact"/>
      </w:pPr>
    </w:p>
    <w:p>
      <w:pPr>
        <w:sectPr>
          <w:footerReference r:id="rId6" w:type="default"/>
          <w:pgSz w:w="11910" w:h="16840"/>
          <w:pgMar w:top="1431" w:right="1588" w:bottom="1533" w:left="1599" w:header="0" w:footer="1292" w:gutter="0"/>
          <w:cols w:equalWidth="0" w:num="1">
            <w:col w:w="8722"/>
          </w:cols>
        </w:sectPr>
      </w:pPr>
    </w:p>
    <w:p>
      <w:pPr>
        <w:spacing w:before="64" w:line="224" w:lineRule="auto"/>
        <w:ind w:firstLine="10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w w:val="90"/>
          <w:sz w:val="31"/>
          <w:szCs w:val="31"/>
        </w:rPr>
        <w:t>乙方:</w:t>
      </w:r>
    </w:p>
    <w:p/>
    <w:p/>
    <w:p>
      <w:pPr>
        <w:spacing w:line="124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1" w:line="218" w:lineRule="auto"/>
        <w:ind w:firstLine="15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8"/>
          <w:sz w:val="31"/>
          <w:szCs w:val="31"/>
        </w:rPr>
        <w:t>_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_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(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户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号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8" w:line="260" w:lineRule="exact"/>
        <w:ind w:firstLine="1341"/>
      </w:pPr>
      <w:r>
        <w:rPr>
          <w:position w:val="-5"/>
        </w:rPr>
        <w:drawing>
          <wp:inline distT="0" distB="0" distL="0" distR="0">
            <wp:extent cx="31750" cy="1651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63" cy="16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102" w:line="189" w:lineRule="auto"/>
        <w:ind w:firstLine="4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(盖章)</w:t>
      </w:r>
    </w:p>
    <w:p>
      <w:pPr>
        <w:sectPr>
          <w:type w:val="continuous"/>
          <w:pgSz w:w="11910" w:h="16840"/>
          <w:pgMar w:top="1431" w:right="1588" w:bottom="1533" w:left="1599" w:header="0" w:footer="1292" w:gutter="0"/>
          <w:cols w:equalWidth="0" w:num="3">
            <w:col w:w="3249" w:space="100"/>
            <w:col w:w="3641" w:space="100"/>
            <w:col w:w="1634"/>
          </w:cols>
        </w:sectPr>
      </w:pPr>
    </w:p>
    <w:p>
      <w:pPr>
        <w:spacing w:before="334" w:line="223" w:lineRule="auto"/>
        <w:ind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1"/>
          <w:sz w:val="31"/>
          <w:szCs w:val="31"/>
        </w:rPr>
        <w:t>法定代表人(负责人)或委托代理人: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1" w:line="224" w:lineRule="auto"/>
        <w:ind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w w:val="103"/>
          <w:sz w:val="31"/>
          <w:szCs w:val="31"/>
        </w:rPr>
        <w:t>见证方: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        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1" w:line="189" w:lineRule="auto"/>
        <w:ind w:firstLine="50"/>
        <w:sectPr>
          <w:type w:val="continuous"/>
          <w:pgSz w:w="11910" w:h="16840"/>
          <w:pgMar w:top="1431" w:right="1588" w:bottom="1533" w:left="1599" w:header="0" w:footer="1292" w:gutter="0"/>
          <w:cols w:equalWidth="0" w:num="1">
            <w:col w:w="8722"/>
          </w:cols>
        </w:sectPr>
      </w:pPr>
      <w:r>
        <w:rPr>
          <w:rFonts w:ascii="仿宋" w:hAnsi="仿宋" w:eastAsia="仿宋" w:cs="仿宋"/>
          <w:spacing w:val="1"/>
          <w:sz w:val="31"/>
          <w:szCs w:val="31"/>
        </w:rPr>
        <w:t>签约时间: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pacing w:val="30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1"/>
          <w:sz w:val="31"/>
          <w:szCs w:val="31"/>
        </w:rPr>
        <w:t>月</w:t>
      </w:r>
      <w:r>
        <w:rPr>
          <w:rFonts w:ascii="仿宋" w:hAnsi="仿宋" w:eastAsia="仿宋" w:cs="仿宋"/>
          <w:spacing w:val="37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1"/>
          <w:sz w:val="31"/>
          <w:szCs w:val="31"/>
        </w:rPr>
        <w:t>日</w:t>
      </w:r>
      <w:bookmarkStart w:id="0" w:name="_GoBack"/>
      <w:bookmarkEnd w:id="0"/>
    </w:p>
    <w:p>
      <w:pPr>
        <w:rPr>
          <w:rFonts w:ascii="Arial"/>
          <w:sz w:val="21"/>
        </w:rPr>
      </w:pPr>
    </w:p>
    <w:sectPr>
      <w:footerReference r:id="rId7" w:type="default"/>
      <w:pgSz w:w="11910" w:h="16840"/>
      <w:pgMar w:top="1431" w:right="734" w:bottom="1563" w:left="1470" w:header="0" w:footer="13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10"/>
      </w:tabs>
      <w:spacing w:before="6" w:line="181" w:lineRule="auto"/>
      <w:rPr>
        <w:rFonts w:ascii="宋体" w:hAnsi="宋体" w:eastAsia="宋体" w:cs="宋体"/>
        <w:sz w:val="24"/>
        <w:szCs w:val="24"/>
      </w:rPr>
    </w:pPr>
    <w:r>
      <w:pict>
        <v:shape id="_x0000_s2049" o:spid="_x0000_s2049" o:spt="202" type="#_x0000_t202" style="position:absolute;left:0pt;margin-left:114pt;margin-top:764.3pt;height:14.1pt;width:22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tabs>
                    <w:tab w:val="left" w:pos="419"/>
                  </w:tabs>
                  <w:spacing w:before="20" w:line="241" w:lineRule="exact"/>
                  <w:ind w:firstLine="20"/>
                  <w:rPr>
                    <w:rFonts w:ascii="Arial"/>
                    <w:sz w:val="21"/>
                  </w:rPr>
                </w:pPr>
                <w:r>
                  <w:rPr>
                    <w:rFonts w:ascii="Arial" w:hAnsi="Arial" w:eastAsia="Arial" w:cs="Arial"/>
                    <w:sz w:val="21"/>
                    <w:szCs w:val="21"/>
                    <w:u w:val="single" w:color="auto"/>
                  </w:rPr>
                  <w:tab/>
                </w:r>
              </w:p>
            </w:txbxContent>
          </v:textbox>
        </v:shape>
      </w:pict>
    </w:r>
    <w:r>
      <w:rPr>
        <w:rFonts w:ascii="Arial" w:hAnsi="Arial" w:eastAsia="Arial" w:cs="Arial"/>
        <w:sz w:val="24"/>
        <w:szCs w:val="24"/>
        <w:u w:val="single" w:color="auto"/>
      </w:rPr>
      <w:tab/>
    </w:r>
    <w:r>
      <w:rPr>
        <w:rFonts w:ascii="宋体" w:hAnsi="宋体" w:eastAsia="宋体" w:cs="宋体"/>
        <w:sz w:val="24"/>
        <w:szCs w:val="24"/>
        <w:u w:val="single" w:color="auto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3" w:lineRule="exact"/>
      <w:ind w:firstLine="59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position w:val="-4"/>
        <w:sz w:val="31"/>
        <w:szCs w:val="31"/>
      </w:rPr>
      <w:t>─12─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U0MzBlMTQ2MzA3ZGJkMWZiNjYwNDZhOTRiNDE0ZDMifQ=="/>
  </w:docVars>
  <w:rsids>
    <w:rsidRoot w:val="00000000"/>
    <w:rsid w:val="784C3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6385</Words>
  <Characters>6654</Characters>
  <TotalTime>0</TotalTime>
  <ScaleCrop>false</ScaleCrop>
  <LinksUpToDate>false</LinksUpToDate>
  <CharactersWithSpaces>6894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2022-07-12T09:18:00Z</dcterms:created>
  <dc:creator>Kingsoft-PDF</dc:creator>
  <cp:keywords>62cccbccb7aa140015813ada</cp:keywords>
  <cp:lastModifiedBy>顾丁一</cp:lastModifiedBy>
  <dcterms:modified xsi:type="dcterms:W3CDTF">2022-07-12T01:43:10Z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2022-07-12T09:18:25Z</vt:filetime>
  </property>
  <property fmtid="{D5CDD505-2E9C-101B-9397-08002B2CF9AE}" pid="4" name="KSOProductBuildVer">
    <vt:lpwstr>2052-11.1.0.11830</vt:lpwstr>
  </property>
  <property fmtid="{D5CDD505-2E9C-101B-9397-08002B2CF9AE}" pid="5" name="ICV">
    <vt:lpwstr>9B37FCF8709E49289533D7C1AAD05D0D</vt:lpwstr>
  </property>
</Properties>
</file>