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  <w:t>“凤麓英才”项目资助资金申报要求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  <w:t>（2021年前入选）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 xml:space="preserve">申报对象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经批准列入“凤麓英才”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的高端创业团队，须在批准之日起6个月内在奉化完成工商注册登记相关手续，公司实际到位注册资金中货币出资不低于300万元人民币；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（二）团队带头人（自然人）须为创办公司的法定代表人，持股比例不低于20%且为第一大股东，其实际到位的货币出资不少于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0万元人民币；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（三）团队带头人和核心成员（自然人）合计持股比例超过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（四）团队创办的企业须承诺在获得资助后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不搬离奉化；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（五）团队带头人和核心成员须半数</w:t>
      </w:r>
      <w:r>
        <w:rPr>
          <w:rFonts w:hint="eastAsia" w:ascii="仿宋" w:hAnsi="仿宋" w:eastAsia="仿宋" w:cs="仿宋"/>
          <w:sz w:val="32"/>
          <w:szCs w:val="32"/>
        </w:rPr>
        <w:t>以上在奉全职工作。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（一）资本型团队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1.资本型团队</w:t>
      </w: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首期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（1）项目企业在奉化区注册成立；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（2）带头人实际到位货币出资不少于60万元；团队实际到位货币注册资本金不少于300万元；实际到位注册资本金以距验收30日内的验资报告为准；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（3）团队成员须半数以上全职在奉化工作；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（4）企业正式运作，开始设备购置、人才招聘、产品销售等；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（5）自企业在奉注册成立之日起，累计投入申报项目直接支出达到获得资助总额2倍以上；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（6）无重大经营异常行为。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2.资本型团队</w:t>
      </w: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后续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（1）带头人实际到位货币出资不少于60万元；团队实际到位货币注册资本金不少于300万元；实际到位注册资本金以距验收30日内的验资报告为准；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（2）上一期资助资金列支超过80%且使用规范，并出具企业年度财务报表和上一期资助资金使用明细表（财务审计报告）；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（3）团队成员须半数以上全职在奉化工作；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（4）企业正式运作，开始设备购置、人才招聘、产品销售等；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（5）自企业在奉注册成立之日起，累计投入申报项目直接支出达到获得资助总额4倍以上；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（6）无重大经营异常行为。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（二）领军型创业团队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1.领军型创业团队</w:t>
      </w: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首期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（1）项目企业在奉化区注册成立；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（2）带头人实际到位货币出资不少于60万元；团队实际到位货币注册资本金不少于150万元；实际到位注册资本金以距验收30日内的验资报告为准；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（3）团队成员须半数以上全职在奉化工作；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（4）企业正式运作，开始设备购置、人才招聘、产品销售等；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（5）无重大经营异常行为。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2.领军型创业团队</w:t>
      </w: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后续</w:t>
      </w: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（1）带头人实际到位货币出资不少于60万元；团队实际到位货币注册资本金不少于300万元；实际到位注册资本金以距验收30日内的验资报告为准；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（2）上一期资助资金列支超过80%且使用规范，并出具企业年度财务报表和上一期资助资金使用明细表（财务审计报告）；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（3）团队成员须半数以上全职在奉化工作；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（4）企业正式运作，开始设备购置、人才招聘、产品销售等；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（5）无重大经营异常行为。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（三）创新人才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1.创新人才与依托企业签订劳务合同，“海外创新人才”、“国内创新人才”至少签订5年以上，“外裔创新人才”至少签订3年以上。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2.创新人才全职在奉化工作，“海外创新人才”、“国内创新人才”每年在奉化工作不少于9个月，“外裔创新人才”每年在奉化工作不少于6个月。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3.创新人才所依托的企业，应具备较好的经营业绩，研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发费用占主营业务收入3%以上。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6C70D0"/>
    <w:multiLevelType w:val="singleLevel"/>
    <w:tmpl w:val="A36C70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zhlMGQ5NWRiM2Q3MWIxMjU1NjU2OTE5YWQ1Y2EifQ=="/>
  </w:docVars>
  <w:rsids>
    <w:rsidRoot w:val="35DE294B"/>
    <w:rsid w:val="010F3CC8"/>
    <w:rsid w:val="02A5500F"/>
    <w:rsid w:val="07F94B69"/>
    <w:rsid w:val="08F35844"/>
    <w:rsid w:val="09195791"/>
    <w:rsid w:val="29C6473A"/>
    <w:rsid w:val="35DE294B"/>
    <w:rsid w:val="3D492D26"/>
    <w:rsid w:val="3E6E3BDA"/>
    <w:rsid w:val="44EB036C"/>
    <w:rsid w:val="4B740C0A"/>
    <w:rsid w:val="52BB49F6"/>
    <w:rsid w:val="5CCE07B6"/>
    <w:rsid w:val="6A526FAA"/>
    <w:rsid w:val="6B0323F9"/>
    <w:rsid w:val="745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1234</Words>
  <Characters>1276</Characters>
  <Lines>0</Lines>
  <Paragraphs>0</Paragraphs>
  <TotalTime>7</TotalTime>
  <ScaleCrop>false</ScaleCrop>
  <LinksUpToDate>false</LinksUpToDate>
  <CharactersWithSpaces>1277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2022-03-25T00:45:00Z</dcterms:created>
  <dc:creator>Administrator</dc:creator>
  <cp:lastModifiedBy>Administrator</cp:lastModifiedBy>
  <cp:lastPrinted>2022-09-28T02:16:16Z</cp:lastPrinted>
  <dcterms:modified xsi:type="dcterms:W3CDTF">2022-09-28T02:16:18Z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B61F6C1DF5B3460599DAA834F62291AF</vt:lpwstr>
  </property>
</Properties>
</file>