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 w:after="1"/>
        <w:rPr>
          <w:rFonts w:ascii="Times New Roman"/>
          <w:sz w:val="17"/>
        </w:rPr>
      </w:pPr>
    </w:p>
    <w:p>
      <w:pPr>
        <w:tabs>
          <w:tab w:pos="7815" w:val="left" w:leader="none"/>
        </w:tabs>
        <w:spacing w:line="240" w:lineRule="auto"/>
        <w:ind w:left="304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358.3pt;height:105.9pt;mso-position-horizontal-relative:char;mso-position-vertical-relative:line" coordorigin="0,0" coordsize="7166,2118">
            <v:shape style="position:absolute;left:3;top:1167;width:627;height:950" type="#_x0000_t75" stroked="false">
              <v:imagedata r:id="rId7" o:title=""/>
            </v:shape>
            <v:shape style="position:absolute;left:1631;top:1168;width:641;height:934" type="#_x0000_t75" stroked="false">
              <v:imagedata r:id="rId8" o:title=""/>
            </v:shape>
            <v:shape style="position:absolute;left:4901;top:1168;width:649;height:944" type="#_x0000_t75" stroked="false">
              <v:imagedata r:id="rId9" o:title=""/>
            </v:shape>
            <v:shape style="position:absolute;left:5710;top:1168;width:650;height:944" type="#_x0000_t75" stroked="false">
              <v:imagedata r:id="rId10" o:title=""/>
            </v:shape>
            <v:shape style="position:absolute;left:0;top:0;width:7166;height:1107" type="#_x0000_t75" stroked="false">
              <v:imagedata r:id="rId11" o:title="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71"/>
          <w:sz w:val="20"/>
        </w:rPr>
        <w:drawing>
          <wp:inline distT="0" distB="0" distL="0" distR="0">
            <wp:extent cx="803517" cy="604837"/>
            <wp:effectExtent l="0" t="0" r="0" b="0"/>
            <wp:docPr id="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3517" cy="604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71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9"/>
        </w:rPr>
      </w:pPr>
    </w:p>
    <w:p>
      <w:pPr>
        <w:pStyle w:val="BodyText"/>
        <w:spacing w:before="54"/>
        <w:ind w:left="2852" w:right="3118"/>
        <w:jc w:val="center"/>
      </w:pPr>
      <w:r>
        <w:rPr/>
        <w:pict>
          <v:line style="position:absolute;mso-position-horizontal-relative:page;mso-position-vertical-relative:paragraph;z-index:-251657216;mso-wrap-distance-left:0;mso-wrap-distance-right:0" from="79.400002pt,31.010004pt" to="526.500002pt,31.010004pt" stroked="true" strokeweight="2.25pt" strokecolor="#ff0000">
            <v:stroke dashstyle="solid"/>
            <w10:wrap type="topAndBottom"/>
          </v:line>
        </w:pict>
      </w:r>
      <w:r>
        <w:rPr/>
        <w:drawing>
          <wp:anchor distT="0" distB="0" distL="0" distR="0" allowOverlap="1" layoutInCell="1" locked="0" behindDoc="1" simplePos="0" relativeHeight="251159552">
            <wp:simplePos x="0" y="0"/>
            <wp:positionH relativeFrom="page">
              <wp:posOffset>1639570</wp:posOffset>
            </wp:positionH>
            <wp:positionV relativeFrom="paragraph">
              <wp:posOffset>-1039469</wp:posOffset>
            </wp:positionV>
            <wp:extent cx="395145" cy="571500"/>
            <wp:effectExtent l="0" t="0" r="0" b="0"/>
            <wp:wrapNone/>
            <wp:docPr id="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14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160576">
            <wp:simplePos x="0" y="0"/>
            <wp:positionH relativeFrom="page">
              <wp:posOffset>2673400</wp:posOffset>
            </wp:positionH>
            <wp:positionV relativeFrom="paragraph">
              <wp:posOffset>-1036472</wp:posOffset>
            </wp:positionV>
            <wp:extent cx="420539" cy="576262"/>
            <wp:effectExtent l="0" t="0" r="0" b="0"/>
            <wp:wrapNone/>
            <wp:docPr id="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539" cy="576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161600">
            <wp:simplePos x="0" y="0"/>
            <wp:positionH relativeFrom="page">
              <wp:posOffset>3192410</wp:posOffset>
            </wp:positionH>
            <wp:positionV relativeFrom="paragraph">
              <wp:posOffset>-1033132</wp:posOffset>
            </wp:positionV>
            <wp:extent cx="416439" cy="561975"/>
            <wp:effectExtent l="0" t="0" r="0" b="0"/>
            <wp:wrapNone/>
            <wp:docPr id="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439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162624">
            <wp:simplePos x="0" y="0"/>
            <wp:positionH relativeFrom="page">
              <wp:posOffset>3729735</wp:posOffset>
            </wp:positionH>
            <wp:positionV relativeFrom="paragraph">
              <wp:posOffset>-1036929</wp:posOffset>
            </wp:positionV>
            <wp:extent cx="389872" cy="581025"/>
            <wp:effectExtent l="0" t="0" r="0" b="0"/>
            <wp:wrapNone/>
            <wp:docPr id="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872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163648">
            <wp:simplePos x="0" y="0"/>
            <wp:positionH relativeFrom="page">
              <wp:posOffset>5277599</wp:posOffset>
            </wp:positionH>
            <wp:positionV relativeFrom="paragraph">
              <wp:posOffset>-1034605</wp:posOffset>
            </wp:positionV>
            <wp:extent cx="390230" cy="576262"/>
            <wp:effectExtent l="0" t="0" r="0" b="0"/>
            <wp:wrapNone/>
            <wp:docPr id="1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230" cy="576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北区经信〔2022〕74 号</w:t>
      </w:r>
    </w:p>
    <w:p>
      <w:pPr>
        <w:pStyle w:val="BodyText"/>
      </w:pPr>
    </w:p>
    <w:p>
      <w:pPr>
        <w:pStyle w:val="BodyText"/>
        <w:spacing w:before="6"/>
        <w:rPr>
          <w:sz w:val="35"/>
        </w:rPr>
      </w:pPr>
    </w:p>
    <w:p>
      <w:pPr>
        <w:pStyle w:val="Heading1"/>
        <w:spacing w:line="211" w:lineRule="auto"/>
        <w:ind w:hanging="108"/>
        <w:jc w:val="both"/>
      </w:pPr>
      <w:r>
        <w:rPr/>
        <w:t>宁波市江北区经济和信息化局 宁波市江北区财政局关于印发《江北区低效工业用地二次开发（购置/股权并购）实施细则》的通知</w:t>
      </w:r>
    </w:p>
    <w:p>
      <w:pPr>
        <w:pStyle w:val="BodyText"/>
        <w:spacing w:before="8"/>
        <w:rPr>
          <w:rFonts w:ascii="方正小标宋简体"/>
          <w:sz w:val="37"/>
        </w:rPr>
      </w:pPr>
    </w:p>
    <w:p>
      <w:pPr>
        <w:pStyle w:val="BodyText"/>
        <w:spacing w:line="242" w:lineRule="auto"/>
        <w:ind w:left="128" w:right="393"/>
      </w:pPr>
      <w:r>
        <w:rPr>
          <w:spacing w:val="-11"/>
        </w:rPr>
        <w:t>各街道、慈城镇、新兴产业服务中心、高新园区管委会及各相关部门:</w:t>
      </w:r>
    </w:p>
    <w:p>
      <w:pPr>
        <w:pStyle w:val="BodyText"/>
        <w:spacing w:line="242" w:lineRule="auto" w:before="2"/>
        <w:ind w:left="128" w:right="393" w:firstLine="638"/>
      </w:pPr>
      <w:r>
        <w:rPr/>
        <w:pict>
          <v:group style="position:absolute;margin-left:111.359001pt;margin-top:42.960007pt;width:159.950pt;height:123.85pt;mso-position-horizontal-relative:page;mso-position-vertical-relative:paragraph;z-index:-251655168;mso-wrap-distance-left:0;mso-wrap-distance-right:0" coordorigin="2227,859" coordsize="3199,2477">
            <v:shape style="position:absolute;left:2649;top:3247;width:2;height:2" coordorigin="2650,3248" coordsize="1,1" path="m2650,3248l2650,3248,2650,3248,2650,3248,2650,3248xm2650,3248l2650,3248,2650,3248,2650,3248xm2650,3248l2650,3248,2650,3248,2650,3248,2650,3248xe" filled="true" fillcolor="#000000" stroked="false">
              <v:path arrowok="t"/>
              <v:fill type="solid"/>
            </v:shape>
            <v:shape style="position:absolute;left:2649;top:3247;width:2;height:2" coordorigin="2650,3248" coordsize="1,1" path="m2650,3248l2650,3248,2650,3248,2650,3248,2650,3248xm2650,3248l2650,3248,2650,3248,2650,3248xm2650,3248l2650,3248,2650,3248,2650,3248,2650,3248xe" filled="true" fillcolor="#ffff66" stroked="false">
              <v:path arrowok="t"/>
              <v:fill type="solid"/>
            </v:shape>
            <v:shape style="position:absolute;left:2649;top:3247;width:2;height:2" coordorigin="2650,3248" coordsize="1,1" path="m2650,3248e" filled="false" stroked="true" strokeweight=".000012pt" strokecolor="#707070">
              <v:path arrowok="t"/>
              <v:stroke dashstyle="solid"/>
            </v:shape>
            <v:shape style="position:absolute;left:2649;top:3247;width:2;height:2" coordorigin="2650,3248" coordsize="1,1" path="m2650,3248e" filled="false" stroked="true" strokeweight=".000012pt" strokecolor="#707070">
              <v:path arrowok="t"/>
              <v:stroke dashstyle="solid"/>
            </v:shape>
            <v:shape style="position:absolute;left:2561;top:859;width:2477;height:2477" type="#_x0000_t75" stroked="false">
              <v:imagedata r:id="rId18" o:title=""/>
            </v:shape>
            <v:shape style="position:absolute;left:2227;top:859;width:3199;height:2477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6"/>
                      <w:rPr>
                        <w:sz w:val="30"/>
                      </w:rPr>
                    </w:pP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spacing w:val="-2"/>
                        <w:sz w:val="32"/>
                      </w:rPr>
                      <w:t>江北区经济和信息化局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60.089996pt;margin-top:38.960007pt;width:131.3pt;height:123.85pt;mso-position-horizontal-relative:page;mso-position-vertical-relative:paragraph;z-index:-252150784" coordorigin="7202,779" coordsize="2626,2477">
            <v:shape style="position:absolute;left:7289;top:3167;width:2;height:2" coordorigin="7290,3168" coordsize="1,1" path="m7290,3168l7290,3168,7290,3168,7290,3168,7290,3168xm7290,3168l7290,3168,7290,3168,7290,3168xm7290,3168l7290,3168,7290,3168,7290,3168,7290,3168xe" filled="true" fillcolor="#000000" stroked="false">
              <v:path arrowok="t"/>
              <v:fill type="solid"/>
            </v:shape>
            <v:shape style="position:absolute;left:7289;top:3167;width:2;height:2" coordorigin="7290,3168" coordsize="1,1" path="m7290,3168l7290,3168,7290,3168,7290,3168,7290,3168xm7290,3168l7290,3168,7290,3168,7290,3168xm7290,3168l7290,3168,7290,3168,7290,3168,7290,3168xe" filled="true" fillcolor="#ffff66" stroked="false">
              <v:path arrowok="t"/>
              <v:fill type="solid"/>
            </v:shape>
            <v:shape style="position:absolute;left:1480;top:-13643;width:11580;height:16960" coordorigin="1480,-13643" coordsize="11580,16960" path="m7290,3168l7290,3168,7290,3168,7290,3168,7290,3168,7290,3168,7290,3168,7290,3168,7290,3168,7290,3168,7290,3168,7290,3168,7290,3168,7290,3168,7290,3168,7290,3168,7290,3168,7290,3168,7290,3168,7290,3168,7290,3168,7290,3168,7290,3168,7290,3168,7290,3168,7290,3168,7290,3168,7290,3168m7290,3168l7290,3168,7290,3168,7290,3168,7290,3168e" filled="false" stroked="true" strokeweight=".000012pt" strokecolor="#707070">
              <v:path arrowok="t"/>
              <v:stroke dashstyle="solid"/>
            </v:shape>
            <v:shape style="position:absolute;left:7201;top:779;width:2477;height:2477" type="#_x0000_t75" stroked="false">
              <v:imagedata r:id="rId19" o:title=""/>
            </v:shape>
            <v:shape style="position:absolute;left:7201;top:779;width:2626;height:2477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9"/>
                      <w:rPr>
                        <w:sz w:val="36"/>
                      </w:rPr>
                    </w:pPr>
                  </w:p>
                  <w:p>
                    <w:pPr>
                      <w:spacing w:line="242" w:lineRule="auto" w:before="1"/>
                      <w:ind w:left="147" w:right="0" w:firstLine="158"/>
                      <w:jc w:val="left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江北区财政局2022</w:t>
                    </w:r>
                    <w:r>
                      <w:rPr>
                        <w:spacing w:val="-55"/>
                        <w:sz w:val="32"/>
                      </w:rPr>
                      <w:t> 年 </w:t>
                    </w:r>
                    <w:r>
                      <w:rPr>
                        <w:sz w:val="32"/>
                      </w:rPr>
                      <w:t>9</w:t>
                    </w:r>
                    <w:r>
                      <w:rPr>
                        <w:spacing w:val="-54"/>
                        <w:sz w:val="32"/>
                      </w:rPr>
                      <w:t> 月 </w:t>
                    </w:r>
                    <w:r>
                      <w:rPr>
                        <w:sz w:val="32"/>
                      </w:rPr>
                      <w:t>27</w:t>
                    </w:r>
                    <w:r>
                      <w:rPr>
                        <w:spacing w:val="-49"/>
                        <w:sz w:val="32"/>
                      </w:rPr>
                      <w:t> 日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现将《江北区低效工业用地二次开发（购置/股权并购）实施细则》印发给你们，请结合实际，认真贯彻落实。</w:t>
      </w:r>
    </w:p>
    <w:p>
      <w:pPr>
        <w:spacing w:after="0" w:line="242" w:lineRule="auto"/>
        <w:sectPr>
          <w:footerReference w:type="default" r:id="rId5"/>
          <w:footerReference w:type="even" r:id="rId6"/>
          <w:type w:val="continuous"/>
          <w:pgSz w:w="11910" w:h="16840"/>
          <w:pgMar w:footer="971" w:top="1580" w:bottom="1160" w:left="1460" w:right="108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8"/>
        </w:rPr>
      </w:pPr>
    </w:p>
    <w:p>
      <w:pPr>
        <w:pStyle w:val="Heading1"/>
        <w:spacing w:line="192" w:lineRule="auto" w:before="76"/>
        <w:ind w:left="3008" w:right="794"/>
      </w:pPr>
      <w:r>
        <w:rPr/>
        <w:t>江北区低效工业用地二次开发（购置/股权并购）实施细则</w:t>
      </w:r>
    </w:p>
    <w:p>
      <w:pPr>
        <w:pStyle w:val="BodyText"/>
        <w:spacing w:line="350" w:lineRule="auto" w:before="440"/>
        <w:ind w:left="128" w:right="391" w:firstLine="638"/>
      </w:pPr>
      <w:r>
        <w:rPr/>
        <w:t>为深入推进低效工业用地二次开发，提高工业用地空间效</w:t>
      </w:r>
      <w:r>
        <w:rPr>
          <w:spacing w:val="-11"/>
          <w:w w:val="95"/>
        </w:rPr>
        <w:t>益，进一步有效盘活存量资源空间，根据《关于鼓励江北区低效 </w:t>
      </w:r>
      <w:r>
        <w:rPr>
          <w:spacing w:val="-11"/>
        </w:rPr>
        <w:t>工业用地二次开发的实施办法（试行</w:t>
      </w:r>
      <w:r>
        <w:rPr>
          <w:spacing w:val="-159"/>
        </w:rPr>
        <w:t>）</w:t>
      </w:r>
      <w:r>
        <w:rPr>
          <w:spacing w:val="-161"/>
        </w:rPr>
        <w:t>》</w:t>
      </w:r>
      <w:r>
        <w:rPr/>
        <w:t>（北区经信〔2021〕39 号）文件要求，结合我区实际，特制定本实施细则。</w:t>
      </w:r>
    </w:p>
    <w:p>
      <w:pPr>
        <w:pStyle w:val="BodyText"/>
        <w:spacing w:before="6"/>
        <w:ind w:left="868"/>
        <w:rPr>
          <w:rFonts w:ascii="黑体" w:eastAsia="黑体" w:hint="eastAsia"/>
        </w:rPr>
      </w:pPr>
      <w:r>
        <w:rPr>
          <w:rFonts w:ascii="黑体" w:eastAsia="黑体" w:hint="eastAsia"/>
        </w:rPr>
        <w:t>一、适用对象</w:t>
      </w:r>
    </w:p>
    <w:p>
      <w:pPr>
        <w:pStyle w:val="BodyText"/>
        <w:spacing w:line="350" w:lineRule="auto" w:before="190"/>
        <w:ind w:left="128" w:right="391" w:firstLine="638"/>
      </w:pPr>
      <w:r>
        <w:rPr>
          <w:spacing w:val="-11"/>
        </w:rPr>
        <w:t>经区政府同意的，通过购置或股权收购方式实施低效工业二次开发的市场主体（个人</w:t>
      </w:r>
      <w:r>
        <w:rPr>
          <w:spacing w:val="-159"/>
        </w:rPr>
        <w:t>）</w:t>
      </w:r>
      <w:r>
        <w:rPr/>
        <w:t>。</w:t>
      </w:r>
    </w:p>
    <w:p>
      <w:pPr>
        <w:pStyle w:val="BodyText"/>
        <w:spacing w:before="3"/>
        <w:ind w:left="868"/>
        <w:rPr>
          <w:rFonts w:ascii="黑体" w:eastAsia="黑体" w:hint="eastAsia"/>
        </w:rPr>
      </w:pPr>
      <w:r>
        <w:rPr>
          <w:rFonts w:ascii="黑体" w:eastAsia="黑体" w:hint="eastAsia"/>
        </w:rPr>
        <w:t>二、申报要求</w:t>
      </w:r>
    </w:p>
    <w:p>
      <w:pPr>
        <w:pStyle w:val="ListParagraph"/>
        <w:numPr>
          <w:ilvl w:val="0"/>
          <w:numId w:val="1"/>
        </w:numPr>
        <w:tabs>
          <w:tab w:pos="1089" w:val="left" w:leader="none"/>
        </w:tabs>
        <w:spacing w:line="350" w:lineRule="auto" w:before="190" w:after="0"/>
        <w:ind w:left="128" w:right="393" w:firstLine="638"/>
        <w:jc w:val="left"/>
        <w:rPr>
          <w:sz w:val="32"/>
        </w:rPr>
      </w:pPr>
      <w:r>
        <w:rPr>
          <w:spacing w:val="-5"/>
          <w:w w:val="95"/>
          <w:sz w:val="32"/>
        </w:rPr>
        <w:t>改造实施的二次开发项目需符合江北区产业发展导向，重 </w:t>
      </w:r>
      <w:r>
        <w:rPr>
          <w:spacing w:val="-5"/>
          <w:sz w:val="32"/>
        </w:rPr>
        <w:t>点支持新兴产业、高端生产性服务业等领域的项目。</w:t>
      </w:r>
    </w:p>
    <w:p>
      <w:pPr>
        <w:pStyle w:val="ListParagraph"/>
        <w:numPr>
          <w:ilvl w:val="0"/>
          <w:numId w:val="1"/>
        </w:numPr>
        <w:tabs>
          <w:tab w:pos="1089" w:val="left" w:leader="none"/>
        </w:tabs>
        <w:spacing w:line="350" w:lineRule="auto" w:before="3" w:after="0"/>
        <w:ind w:left="128" w:right="391" w:firstLine="638"/>
        <w:jc w:val="left"/>
        <w:rPr>
          <w:sz w:val="32"/>
        </w:rPr>
      </w:pPr>
      <w:r>
        <w:rPr>
          <w:spacing w:val="-10"/>
          <w:sz w:val="32"/>
        </w:rPr>
        <w:t>区外企业</w:t>
      </w:r>
      <w:r>
        <w:rPr>
          <w:sz w:val="32"/>
        </w:rPr>
        <w:t>（个人</w:t>
      </w:r>
      <w:r>
        <w:rPr>
          <w:spacing w:val="-39"/>
          <w:sz w:val="32"/>
        </w:rPr>
        <w:t>）</w:t>
      </w:r>
      <w:r>
        <w:rPr>
          <w:spacing w:val="-3"/>
          <w:sz w:val="32"/>
        </w:rPr>
        <w:t>需在江北区注册独立法人主体，税费缴纳在江北区。</w:t>
      </w:r>
    </w:p>
    <w:p>
      <w:pPr>
        <w:pStyle w:val="ListParagraph"/>
        <w:numPr>
          <w:ilvl w:val="0"/>
          <w:numId w:val="1"/>
        </w:numPr>
        <w:tabs>
          <w:tab w:pos="1089" w:val="left" w:leader="none"/>
        </w:tabs>
        <w:spacing w:line="355" w:lineRule="auto" w:before="2" w:after="0"/>
        <w:ind w:left="128" w:right="391" w:firstLine="638"/>
        <w:jc w:val="left"/>
        <w:rPr>
          <w:sz w:val="32"/>
        </w:rPr>
      </w:pPr>
      <w:r>
        <w:rPr>
          <w:spacing w:val="-6"/>
          <w:sz w:val="32"/>
        </w:rPr>
        <w:t>开发主体通过股权并购方式实施二次开发项目的，股权收</w:t>
      </w:r>
      <w:r>
        <w:rPr>
          <w:spacing w:val="-6"/>
          <w:w w:val="95"/>
          <w:sz w:val="32"/>
        </w:rPr>
        <w:t>购比例需达到</w:t>
      </w:r>
      <w:r>
        <w:rPr>
          <w:spacing w:val="3"/>
          <w:w w:val="95"/>
          <w:sz w:val="32"/>
        </w:rPr>
        <w:t>100</w:t>
      </w:r>
      <w:r>
        <w:rPr>
          <w:spacing w:val="-35"/>
          <w:w w:val="95"/>
          <w:sz w:val="32"/>
        </w:rPr>
        <w:t> </w:t>
      </w:r>
      <w:r>
        <w:rPr>
          <w:spacing w:val="11"/>
          <w:w w:val="99"/>
          <w:sz w:val="32"/>
        </w:rPr>
        <w:drawing>
          <wp:inline distT="0" distB="0" distL="0" distR="0">
            <wp:extent cx="85724" cy="155574"/>
            <wp:effectExtent l="0" t="0" r="0" b="0"/>
            <wp:docPr id="13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4" cy="15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"/>
          <w:w w:val="99"/>
          <w:sz w:val="32"/>
        </w:rPr>
      </w:r>
      <w:r>
        <w:rPr>
          <w:sz w:val="32"/>
        </w:rPr>
        <w:t>。</w:t>
      </w:r>
    </w:p>
    <w:p>
      <w:pPr>
        <w:pStyle w:val="ListParagraph"/>
        <w:numPr>
          <w:ilvl w:val="0"/>
          <w:numId w:val="1"/>
        </w:numPr>
        <w:tabs>
          <w:tab w:pos="1089" w:val="left" w:leader="none"/>
        </w:tabs>
        <w:spacing w:line="396" w:lineRule="exact" w:before="0" w:after="0"/>
        <w:ind w:left="1088" w:right="0" w:hanging="322"/>
        <w:jc w:val="left"/>
        <w:rPr>
          <w:sz w:val="32"/>
        </w:rPr>
      </w:pPr>
      <w:r>
        <w:rPr>
          <w:spacing w:val="-6"/>
          <w:w w:val="95"/>
          <w:sz w:val="32"/>
        </w:rPr>
        <w:t>二次开发的项目要与属地单位签订投资协议，投资协议内</w:t>
      </w:r>
    </w:p>
    <w:p>
      <w:pPr>
        <w:pStyle w:val="BodyText"/>
        <w:spacing w:before="190"/>
        <w:ind w:left="128"/>
      </w:pPr>
      <w:r>
        <w:rPr>
          <w:spacing w:val="-16"/>
          <w:w w:val="95"/>
        </w:rPr>
        <w:t>容包括但不仅限于项目概况、投资强度、项目效益、违约责任等。</w:t>
      </w:r>
    </w:p>
    <w:p>
      <w:pPr>
        <w:spacing w:after="0"/>
        <w:sectPr>
          <w:pgSz w:w="11910" w:h="16840"/>
          <w:pgMar w:header="0" w:footer="971" w:top="1580" w:bottom="1160" w:left="1460" w:right="10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spacing w:before="54"/>
        <w:ind w:left="757"/>
        <w:rPr>
          <w:rFonts w:ascii="黑体" w:eastAsia="黑体" w:hint="eastAsia"/>
        </w:rPr>
      </w:pPr>
      <w:r>
        <w:rPr>
          <w:rFonts w:ascii="黑体" w:eastAsia="黑体" w:hint="eastAsia"/>
        </w:rPr>
        <w:t>三、申报材料</w:t>
      </w:r>
    </w:p>
    <w:p>
      <w:pPr>
        <w:pStyle w:val="BodyText"/>
        <w:spacing w:line="350" w:lineRule="auto" w:before="190"/>
        <w:ind w:left="128" w:right="391" w:firstLine="638"/>
        <w:jc w:val="both"/>
      </w:pPr>
      <w:r>
        <w:rPr>
          <w:spacing w:val="-6"/>
        </w:rPr>
        <w:t>开发主体在申请低效工业用地二次开发补贴时，根据交易达</w:t>
      </w:r>
      <w:r>
        <w:rPr>
          <w:spacing w:val="-13"/>
          <w:w w:val="95"/>
        </w:rPr>
        <w:t>成税费入库、固定资产投入达到相关要求、亩均税收达到相关要 </w:t>
      </w:r>
      <w:r>
        <w:rPr>
          <w:spacing w:val="-13"/>
        </w:rPr>
        <w:t>求等不同阶段，需提供以下申报材料：</w:t>
      </w:r>
    </w:p>
    <w:p>
      <w:pPr>
        <w:pStyle w:val="BodyText"/>
        <w:spacing w:before="4"/>
        <w:ind w:left="711"/>
        <w:rPr>
          <w:rFonts w:ascii="楷体_GB2312" w:eastAsia="楷体_GB2312" w:hint="eastAsia"/>
        </w:rPr>
      </w:pPr>
      <w:r>
        <w:rPr>
          <w:rFonts w:ascii="楷体_GB2312" w:eastAsia="楷体_GB2312" w:hint="eastAsia"/>
        </w:rPr>
        <w:t>（一）开发主体购置区内低效工业用地</w:t>
      </w:r>
    </w:p>
    <w:p>
      <w:pPr>
        <w:pStyle w:val="ListParagraph"/>
        <w:numPr>
          <w:ilvl w:val="0"/>
          <w:numId w:val="2"/>
        </w:numPr>
        <w:tabs>
          <w:tab w:pos="1089" w:val="left" w:leader="none"/>
        </w:tabs>
        <w:spacing w:line="350" w:lineRule="auto" w:before="190" w:after="0"/>
        <w:ind w:left="128" w:right="234" w:firstLine="638"/>
        <w:jc w:val="left"/>
        <w:rPr>
          <w:sz w:val="32"/>
        </w:rPr>
      </w:pPr>
      <w:r>
        <w:rPr>
          <w:spacing w:val="-8"/>
          <w:sz w:val="32"/>
        </w:rPr>
        <w:t>交易达成税费入库后补助申请，申报材料如下：①江北区</w:t>
      </w:r>
      <w:r>
        <w:rPr>
          <w:spacing w:val="-10"/>
          <w:w w:val="95"/>
          <w:sz w:val="32"/>
        </w:rPr>
        <w:t>低效工业用地二次开发资金补助申报表</w:t>
      </w:r>
      <w:r>
        <w:rPr>
          <w:w w:val="95"/>
          <w:sz w:val="32"/>
        </w:rPr>
        <w:t>（购置类</w:t>
      </w:r>
      <w:r>
        <w:rPr>
          <w:spacing w:val="-29"/>
          <w:w w:val="95"/>
          <w:sz w:val="32"/>
        </w:rPr>
        <w:t>）（</w:t>
      </w:r>
      <w:r>
        <w:rPr>
          <w:w w:val="95"/>
          <w:sz w:val="32"/>
        </w:rPr>
        <w:t>见附件</w:t>
      </w:r>
      <w:r>
        <w:rPr>
          <w:spacing w:val="-14"/>
          <w:w w:val="95"/>
          <w:sz w:val="32"/>
        </w:rPr>
        <w:t>1）</w:t>
      </w:r>
      <w:r>
        <w:rPr>
          <w:w w:val="95"/>
          <w:sz w:val="32"/>
        </w:rPr>
        <w:t>、</w:t>
      </w:r>
    </w:p>
    <w:p>
      <w:pPr>
        <w:pStyle w:val="BodyText"/>
        <w:spacing w:line="350" w:lineRule="auto" w:before="3"/>
        <w:ind w:left="128" w:right="391"/>
        <w:jc w:val="both"/>
      </w:pPr>
      <w:r>
        <w:rPr>
          <w:spacing w:val="-6"/>
        </w:rPr>
        <w:t>②区政府常务会议纪要或者区政府专题会议纪要、③开发主体营</w:t>
      </w:r>
      <w:r>
        <w:rPr>
          <w:spacing w:val="-14"/>
          <w:w w:val="95"/>
        </w:rPr>
        <w:t>业执照复印件、④购置合同、⑤不动产登记证复印件、⑥完税证 </w:t>
      </w:r>
      <w:r>
        <w:rPr>
          <w:spacing w:val="-14"/>
        </w:rPr>
        <w:t>明、⑦低效工业用地二次开发方案（</w:t>
      </w:r>
      <w:r>
        <w:rPr>
          <w:spacing w:val="-10"/>
        </w:rPr>
        <w:t>包含购置</w:t>
      </w:r>
      <w:r>
        <w:rPr/>
        <w:t>/并购金额、建设</w:t>
      </w:r>
      <w:r>
        <w:rPr>
          <w:spacing w:val="-8"/>
          <w:w w:val="95"/>
        </w:rPr>
        <w:t>内容、引进产业项目、预期成效等相关内容</w:t>
      </w:r>
      <w:r>
        <w:rPr>
          <w:spacing w:val="-29"/>
          <w:w w:val="95"/>
        </w:rPr>
        <w:t>）</w:t>
      </w:r>
      <w:r>
        <w:rPr>
          <w:spacing w:val="-6"/>
          <w:w w:val="95"/>
        </w:rPr>
        <w:t>、⑧二次开发项目 </w:t>
      </w:r>
      <w:r>
        <w:rPr>
          <w:spacing w:val="-9"/>
        </w:rPr>
        <w:t>与属地单位签订的投资协议</w:t>
      </w:r>
      <w:r>
        <w:rPr/>
        <w:t>（</w:t>
      </w:r>
      <w:r>
        <w:rPr>
          <w:spacing w:val="-9"/>
        </w:rPr>
        <w:t>包括项目概况、投资强度、项目效益、违约责任等）。</w:t>
      </w:r>
    </w:p>
    <w:p>
      <w:pPr>
        <w:pStyle w:val="ListParagraph"/>
        <w:numPr>
          <w:ilvl w:val="0"/>
          <w:numId w:val="2"/>
        </w:numPr>
        <w:tabs>
          <w:tab w:pos="1089" w:val="left" w:leader="none"/>
        </w:tabs>
        <w:spacing w:line="350" w:lineRule="auto" w:before="9" w:after="0"/>
        <w:ind w:left="128" w:right="117" w:firstLine="638"/>
        <w:jc w:val="left"/>
        <w:rPr>
          <w:sz w:val="32"/>
        </w:rPr>
      </w:pPr>
      <w:r>
        <w:rPr>
          <w:spacing w:val="-7"/>
          <w:sz w:val="32"/>
        </w:rPr>
        <w:t>亩均固定资产累计投入达标补助申请，申报材料如下：① </w:t>
      </w:r>
      <w:r>
        <w:rPr>
          <w:spacing w:val="-3"/>
          <w:sz w:val="32"/>
        </w:rPr>
        <w:t>江北区低效工业用地二次开发资金补助申报表</w:t>
      </w:r>
      <w:r>
        <w:rPr>
          <w:sz w:val="32"/>
        </w:rPr>
        <w:t>（购置类</w:t>
      </w:r>
      <w:r>
        <w:rPr>
          <w:spacing w:val="-39"/>
          <w:sz w:val="32"/>
        </w:rPr>
        <w:t>）（</w:t>
      </w:r>
      <w:r>
        <w:rPr>
          <w:sz w:val="32"/>
        </w:rPr>
        <w:t>见附件</w:t>
      </w:r>
      <w:r>
        <w:rPr>
          <w:spacing w:val="2"/>
          <w:sz w:val="32"/>
        </w:rPr>
        <w:t>1）</w:t>
      </w:r>
      <w:r>
        <w:rPr>
          <w:sz w:val="32"/>
        </w:rPr>
        <w:t>、②容积率证明材料（设计图纸、规划许可证、施工许可 </w:t>
      </w:r>
      <w:r>
        <w:rPr>
          <w:w w:val="95"/>
          <w:sz w:val="32"/>
        </w:rPr>
        <w:t>证等</w:t>
      </w:r>
      <w:r>
        <w:rPr>
          <w:spacing w:val="-31"/>
          <w:w w:val="95"/>
          <w:sz w:val="32"/>
        </w:rPr>
        <w:t>）</w:t>
      </w:r>
      <w:r>
        <w:rPr>
          <w:spacing w:val="-8"/>
          <w:w w:val="95"/>
          <w:sz w:val="32"/>
        </w:rPr>
        <w:t>、③新增固定资产专项审计报告</w:t>
      </w:r>
      <w:r>
        <w:rPr>
          <w:w w:val="95"/>
          <w:sz w:val="32"/>
        </w:rPr>
        <w:t>（</w:t>
      </w:r>
      <w:r>
        <w:rPr>
          <w:spacing w:val="-6"/>
          <w:w w:val="95"/>
          <w:sz w:val="32"/>
        </w:rPr>
        <w:t>含施工合同、发票等</w:t>
      </w:r>
      <w:r>
        <w:rPr>
          <w:spacing w:val="-31"/>
          <w:w w:val="95"/>
          <w:sz w:val="32"/>
        </w:rPr>
        <w:t>）</w:t>
      </w:r>
      <w:r>
        <w:rPr>
          <w:w w:val="95"/>
          <w:sz w:val="32"/>
        </w:rPr>
        <w:t>。</w:t>
      </w:r>
    </w:p>
    <w:p>
      <w:pPr>
        <w:pStyle w:val="ListParagraph"/>
        <w:numPr>
          <w:ilvl w:val="0"/>
          <w:numId w:val="2"/>
        </w:numPr>
        <w:tabs>
          <w:tab w:pos="1089" w:val="left" w:leader="none"/>
        </w:tabs>
        <w:spacing w:line="350" w:lineRule="auto" w:before="5" w:after="0"/>
        <w:ind w:left="128" w:right="391" w:firstLine="638"/>
        <w:jc w:val="both"/>
        <w:rPr>
          <w:sz w:val="32"/>
        </w:rPr>
      </w:pPr>
      <w:r>
        <w:rPr>
          <w:spacing w:val="-10"/>
          <w:w w:val="95"/>
          <w:sz w:val="32"/>
        </w:rPr>
        <w:t>亩均税收达标补助申请，申报材料如下：①江北区低效工 </w:t>
      </w:r>
      <w:r>
        <w:rPr>
          <w:spacing w:val="-10"/>
          <w:sz w:val="32"/>
        </w:rPr>
        <w:t>业用地二次开发资金补助申报表（购置类）（见附件1）、②不动产登记证复印件、③当年度地块纳税证明材料。</w:t>
      </w:r>
    </w:p>
    <w:p>
      <w:pPr>
        <w:pStyle w:val="BodyText"/>
        <w:spacing w:before="4"/>
        <w:ind w:left="711"/>
        <w:rPr>
          <w:rFonts w:ascii="楷体_GB2312" w:eastAsia="楷体_GB2312" w:hint="eastAsia"/>
        </w:rPr>
      </w:pPr>
      <w:r>
        <w:rPr>
          <w:rFonts w:ascii="楷体_GB2312" w:eastAsia="楷体_GB2312" w:hint="eastAsia"/>
        </w:rPr>
        <w:t>（二）开发主体股权并购区内低效工业用地企业</w:t>
      </w:r>
    </w:p>
    <w:p>
      <w:pPr>
        <w:spacing w:after="0"/>
        <w:rPr>
          <w:rFonts w:ascii="楷体_GB2312" w:eastAsia="楷体_GB2312" w:hint="eastAsia"/>
        </w:rPr>
        <w:sectPr>
          <w:pgSz w:w="11910" w:h="16840"/>
          <w:pgMar w:header="0" w:footer="971" w:top="1580" w:bottom="1160" w:left="1460" w:right="1080"/>
        </w:sectPr>
      </w:pPr>
    </w:p>
    <w:p>
      <w:pPr>
        <w:pStyle w:val="BodyText"/>
        <w:rPr>
          <w:rFonts w:ascii="楷体_GB2312"/>
          <w:sz w:val="20"/>
        </w:rPr>
      </w:pPr>
    </w:p>
    <w:p>
      <w:pPr>
        <w:pStyle w:val="BodyText"/>
        <w:spacing w:before="4"/>
        <w:rPr>
          <w:rFonts w:ascii="楷体_GB2312"/>
          <w:sz w:val="27"/>
        </w:rPr>
      </w:pPr>
    </w:p>
    <w:p>
      <w:pPr>
        <w:pStyle w:val="ListParagraph"/>
        <w:numPr>
          <w:ilvl w:val="0"/>
          <w:numId w:val="3"/>
        </w:numPr>
        <w:tabs>
          <w:tab w:pos="1089" w:val="left" w:leader="none"/>
        </w:tabs>
        <w:spacing w:line="350" w:lineRule="auto" w:before="54" w:after="0"/>
        <w:ind w:left="128" w:right="391" w:firstLine="638"/>
        <w:jc w:val="both"/>
        <w:rPr>
          <w:sz w:val="32"/>
        </w:rPr>
      </w:pPr>
      <w:r>
        <w:rPr>
          <w:spacing w:val="-7"/>
          <w:sz w:val="32"/>
        </w:rPr>
        <w:t>亩均固定资产累计投入达标补助申请，申报材料如下：① </w:t>
      </w:r>
      <w:r>
        <w:rPr>
          <w:spacing w:val="-3"/>
          <w:sz w:val="32"/>
        </w:rPr>
        <w:t>江北区低效工业用地二次开发资金补助申报表</w:t>
      </w:r>
      <w:r>
        <w:rPr>
          <w:sz w:val="32"/>
        </w:rPr>
        <w:t>（并购类</w:t>
      </w:r>
      <w:r>
        <w:rPr>
          <w:spacing w:val="-39"/>
          <w:sz w:val="32"/>
        </w:rPr>
        <w:t>）（</w:t>
      </w:r>
      <w:r>
        <w:rPr>
          <w:sz w:val="32"/>
        </w:rPr>
        <w:t>见附件</w:t>
      </w:r>
      <w:r>
        <w:rPr>
          <w:spacing w:val="2"/>
          <w:sz w:val="32"/>
        </w:rPr>
        <w:t>2）</w:t>
      </w:r>
      <w:r>
        <w:rPr>
          <w:sz w:val="32"/>
        </w:rPr>
        <w:t>、②区政府常务会议纪要或者区政府专题会议纪要、③营</w:t>
      </w:r>
      <w:r>
        <w:rPr>
          <w:spacing w:val="-11"/>
          <w:sz w:val="32"/>
        </w:rPr>
        <w:t>业执照复印件、④股权并购合同及企业信息变更证明、⑤不动产</w:t>
      </w:r>
      <w:r>
        <w:rPr>
          <w:spacing w:val="-12"/>
          <w:sz w:val="32"/>
        </w:rPr>
        <w:t>登记证复印件、⑥容积率证明材料</w:t>
      </w:r>
      <w:r>
        <w:rPr>
          <w:sz w:val="32"/>
        </w:rPr>
        <w:t>（</w:t>
      </w:r>
      <w:r>
        <w:rPr>
          <w:spacing w:val="-8"/>
          <w:sz w:val="32"/>
        </w:rPr>
        <w:t>设计图纸、规划许可证、施工许可证等</w:t>
      </w:r>
      <w:r>
        <w:rPr>
          <w:spacing w:val="-39"/>
          <w:sz w:val="32"/>
        </w:rPr>
        <w:t>）</w:t>
      </w:r>
      <w:r>
        <w:rPr>
          <w:spacing w:val="-10"/>
          <w:sz w:val="32"/>
        </w:rPr>
        <w:t>、⑦低效工业用地二次开发方案、⑧二次开发项目</w:t>
      </w:r>
      <w:r>
        <w:rPr>
          <w:spacing w:val="-15"/>
          <w:sz w:val="32"/>
        </w:rPr>
        <w:t>与属地单位签订的投资协议、⑨新增固定资产专项审计报告</w:t>
      </w:r>
      <w:r>
        <w:rPr>
          <w:sz w:val="32"/>
        </w:rPr>
        <w:t>（含施工合同、发票等）。</w:t>
      </w:r>
    </w:p>
    <w:p>
      <w:pPr>
        <w:pStyle w:val="ListParagraph"/>
        <w:numPr>
          <w:ilvl w:val="0"/>
          <w:numId w:val="3"/>
        </w:numPr>
        <w:tabs>
          <w:tab w:pos="1089" w:val="left" w:leader="none"/>
        </w:tabs>
        <w:spacing w:line="350" w:lineRule="auto" w:before="11" w:after="0"/>
        <w:ind w:left="128" w:right="391" w:firstLine="638"/>
        <w:jc w:val="both"/>
        <w:rPr>
          <w:sz w:val="32"/>
        </w:rPr>
      </w:pPr>
      <w:r>
        <w:rPr>
          <w:spacing w:val="-10"/>
          <w:w w:val="95"/>
          <w:sz w:val="32"/>
        </w:rPr>
        <w:t>亩均税收达标补助申请，申报材料如下：①江北区低效工 </w:t>
      </w:r>
      <w:r>
        <w:rPr>
          <w:spacing w:val="-10"/>
          <w:sz w:val="32"/>
        </w:rPr>
        <w:t>业用地二次开发资金补助申报表（并购类）（见附件2）、②不动产登记证复印件、③当年度地块纳税证明材料。</w:t>
      </w:r>
    </w:p>
    <w:p>
      <w:pPr>
        <w:pStyle w:val="BodyText"/>
        <w:spacing w:before="5"/>
        <w:ind w:left="868"/>
        <w:rPr>
          <w:rFonts w:ascii="黑体" w:eastAsia="黑体" w:hint="eastAsia"/>
        </w:rPr>
      </w:pPr>
      <w:r>
        <w:rPr>
          <w:rFonts w:ascii="黑体" w:eastAsia="黑体" w:hint="eastAsia"/>
        </w:rPr>
        <w:t>四、有关事项</w:t>
      </w:r>
    </w:p>
    <w:p>
      <w:pPr>
        <w:pStyle w:val="BodyText"/>
        <w:spacing w:line="350" w:lineRule="auto" w:before="190"/>
        <w:ind w:left="128" w:right="391" w:firstLine="638"/>
        <w:jc w:val="both"/>
      </w:pPr>
      <w:r>
        <w:rPr/>
        <w:t>（一</w:t>
      </w:r>
      <w:r>
        <w:rPr>
          <w:spacing w:val="-115"/>
        </w:rPr>
        <w:t>）</w:t>
      </w:r>
      <w:r>
        <w:rPr/>
        <w:t>低效工业用地指上年度亩均税收低于全区规上工业亩</w:t>
      </w:r>
      <w:r>
        <w:rPr>
          <w:spacing w:val="-4"/>
        </w:rPr>
        <w:t>均税收平均水平的工业地块</w:t>
      </w:r>
      <w:r>
        <w:rPr/>
        <w:t>（</w:t>
      </w:r>
      <w:r>
        <w:rPr>
          <w:spacing w:val="-9"/>
        </w:rPr>
        <w:t>税收口径采用“亩均效益”综合评价亩均税收口径，下同</w:t>
      </w:r>
      <w:r>
        <w:rPr>
          <w:spacing w:val="-159"/>
        </w:rPr>
        <w:t>）</w:t>
      </w:r>
      <w:r>
        <w:rPr/>
        <w:t>。</w:t>
      </w:r>
    </w:p>
    <w:p>
      <w:pPr>
        <w:pStyle w:val="BodyText"/>
        <w:spacing w:line="350" w:lineRule="auto" w:before="4"/>
        <w:ind w:left="128" w:right="276" w:firstLine="638"/>
      </w:pPr>
      <w:r>
        <w:rPr/>
        <w:t>（二</w:t>
      </w:r>
      <w:r>
        <w:rPr>
          <w:spacing w:val="-58"/>
        </w:rPr>
        <w:t>）</w:t>
      </w:r>
      <w:r>
        <w:rPr>
          <w:spacing w:val="-3"/>
        </w:rPr>
        <w:t>低效工业用地二次开发交易行为完成的界定。需同时满足以下两点条件：（1）地块产权证已过户给开发主体；（2） </w:t>
      </w:r>
      <w:r>
        <w:rPr>
          <w:spacing w:val="-6"/>
        </w:rPr>
        <w:t>地块交易金额已全部结清并取得相应交</w:t>
      </w:r>
      <w:r>
        <w:rPr/>
        <w:t>（付</w:t>
      </w:r>
      <w:r>
        <w:rPr>
          <w:spacing w:val="-39"/>
        </w:rPr>
        <w:t>）</w:t>
      </w:r>
      <w:r>
        <w:rPr>
          <w:spacing w:val="-6"/>
        </w:rPr>
        <w:t>款凭证。交易行为完成时间以两个条件均已完成的最终时间为依据。</w:t>
      </w:r>
    </w:p>
    <w:p>
      <w:pPr>
        <w:pStyle w:val="BodyText"/>
        <w:spacing w:line="350" w:lineRule="auto" w:before="5"/>
        <w:ind w:left="128" w:right="391" w:firstLine="638"/>
      </w:pPr>
      <w:r>
        <w:rPr/>
        <w:t>（三</w:t>
      </w:r>
      <w:r>
        <w:rPr>
          <w:spacing w:val="-115"/>
        </w:rPr>
        <w:t>）</w:t>
      </w:r>
      <w:r>
        <w:rPr/>
        <w:t>亩均固定资产投入是指在购置的二手土地上基建和设</w:t>
      </w:r>
      <w:r>
        <w:rPr>
          <w:spacing w:val="-11"/>
          <w:w w:val="95"/>
        </w:rPr>
        <w:t>备的投入。亩均固定资产投入为累计概念，最长考核期不超过购</w:t>
      </w:r>
    </w:p>
    <w:p>
      <w:pPr>
        <w:spacing w:after="0" w:line="350" w:lineRule="auto"/>
        <w:sectPr>
          <w:pgSz w:w="11910" w:h="16840"/>
          <w:pgMar w:header="0" w:footer="971" w:top="1580" w:bottom="1160" w:left="1460" w:right="10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350" w:lineRule="auto" w:before="54"/>
        <w:ind w:left="128" w:right="391"/>
      </w:pPr>
      <w:r>
        <w:rPr>
          <w:spacing w:val="6"/>
          <w:w w:val="95"/>
        </w:rPr>
        <w:t>置过户后的三个完整财政年度。亩均税收考核按照财政年度核 </w:t>
      </w:r>
      <w:r>
        <w:rPr>
          <w:spacing w:val="6"/>
        </w:rPr>
        <w:t>算，最长考核期不超过购置过户后的六个完整财政年度。</w:t>
      </w:r>
    </w:p>
    <w:p>
      <w:pPr>
        <w:pStyle w:val="BodyText"/>
        <w:spacing w:line="350" w:lineRule="auto" w:before="3"/>
        <w:ind w:left="128" w:right="391" w:firstLine="638"/>
      </w:pPr>
      <w:r>
        <w:rPr/>
        <w:t>（四</w:t>
      </w:r>
      <w:r>
        <w:rPr>
          <w:spacing w:val="-39"/>
        </w:rPr>
        <w:t>）</w:t>
      </w:r>
      <w:r>
        <w:rPr>
          <w:spacing w:val="-6"/>
        </w:rPr>
        <w:t>本细则自发文之日起实施，实施时限与《关于鼓励江</w:t>
      </w:r>
      <w:r>
        <w:rPr>
          <w:spacing w:val="7"/>
          <w:w w:val="95"/>
        </w:rPr>
        <w:t>北区低效工业用地二次开发的实施办法</w:t>
      </w:r>
      <w:r>
        <w:rPr>
          <w:spacing w:val="9"/>
          <w:w w:val="95"/>
        </w:rPr>
        <w:t>（</w:t>
      </w:r>
      <w:r>
        <w:rPr>
          <w:spacing w:val="8"/>
          <w:w w:val="95"/>
        </w:rPr>
        <w:t>试行</w:t>
      </w:r>
      <w:r>
        <w:rPr>
          <w:spacing w:val="9"/>
          <w:w w:val="95"/>
        </w:rPr>
        <w:t>）</w:t>
      </w:r>
      <w:r>
        <w:rPr>
          <w:spacing w:val="7"/>
          <w:w w:val="95"/>
        </w:rPr>
        <w:t>》</w:t>
      </w:r>
      <w:r>
        <w:rPr>
          <w:spacing w:val="9"/>
          <w:w w:val="95"/>
        </w:rPr>
        <w:t>（</w:t>
      </w:r>
      <w:r>
        <w:rPr>
          <w:spacing w:val="6"/>
          <w:w w:val="95"/>
        </w:rPr>
        <w:t>北区经信</w:t>
      </w:r>
    </w:p>
    <w:p>
      <w:pPr>
        <w:pStyle w:val="BodyText"/>
        <w:spacing w:before="3"/>
        <w:ind w:left="128"/>
      </w:pPr>
      <w:r>
        <w:rPr/>
        <w:t>〔2021〕39号）文件一致。</w:t>
      </w:r>
    </w:p>
    <w:p>
      <w:pPr>
        <w:pStyle w:val="BodyText"/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spacing w:line="350" w:lineRule="auto"/>
        <w:ind w:left="2046" w:right="393" w:hanging="1282"/>
      </w:pPr>
      <w:r>
        <w:rPr>
          <w:spacing w:val="-7"/>
          <w:w w:val="95"/>
        </w:rPr>
        <w:t>附件：</w:t>
      </w:r>
      <w:r>
        <w:rPr>
          <w:spacing w:val="-19"/>
          <w:w w:val="95"/>
        </w:rPr>
        <w:t>1</w:t>
      </w:r>
      <w:r>
        <w:rPr>
          <w:spacing w:val="-8"/>
          <w:w w:val="95"/>
        </w:rPr>
        <w:t>.江北区低效工业用地二次开发资金补助申报</w:t>
      </w:r>
      <w:r>
        <w:rPr>
          <w:w w:val="95"/>
        </w:rPr>
        <w:t>（购置 </w:t>
      </w:r>
      <w:r>
        <w:rPr/>
        <w:t>类）</w:t>
      </w:r>
    </w:p>
    <w:p>
      <w:pPr>
        <w:pStyle w:val="BodyText"/>
        <w:spacing w:line="350" w:lineRule="auto" w:before="3"/>
        <w:ind w:left="2046" w:right="393" w:hanging="322"/>
      </w:pPr>
      <w:r>
        <w:rPr/>
        <w:t>2</w:t>
      </w:r>
      <w:r>
        <w:rPr>
          <w:spacing w:val="-6"/>
        </w:rPr>
        <w:t>.江北区低效工业用地二次开发资金补助申报</w:t>
      </w:r>
      <w:r>
        <w:rPr/>
        <w:t>（并购类）</w:t>
      </w:r>
    </w:p>
    <w:p>
      <w:pPr>
        <w:spacing w:after="0" w:line="350" w:lineRule="auto"/>
        <w:sectPr>
          <w:pgSz w:w="11910" w:h="16840"/>
          <w:pgMar w:header="0" w:footer="971" w:top="1580" w:bottom="1160" w:left="1460" w:right="10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spacing w:before="54"/>
        <w:ind w:left="128"/>
        <w:rPr>
          <w:rFonts w:ascii="黑体" w:eastAsia="黑体" w:hint="eastAsia"/>
        </w:rPr>
      </w:pPr>
      <w:bookmarkStart w:name="附件1" w:id="1"/>
      <w:bookmarkEnd w:id="1"/>
      <w:r>
        <w:rPr/>
      </w:r>
      <w:r>
        <w:rPr>
          <w:rFonts w:ascii="黑体" w:eastAsia="黑体" w:hint="eastAsia"/>
        </w:rPr>
        <w:t>附件 1</w:t>
      </w:r>
    </w:p>
    <w:p>
      <w:pPr>
        <w:pStyle w:val="BodyText"/>
        <w:spacing w:before="112"/>
        <w:ind w:left="961"/>
        <w:rPr>
          <w:rFonts w:ascii="方正小标宋简体" w:eastAsia="方正小标宋简体" w:hint="eastAsia"/>
        </w:rPr>
      </w:pPr>
      <w:r>
        <w:rPr>
          <w:rFonts w:ascii="方正小标宋简体" w:eastAsia="方正小标宋简体" w:hint="eastAsia"/>
          <w:w w:val="95"/>
        </w:rPr>
        <w:t>江北区低效工业用地二次开发资金补助申报表（购置类）</w:t>
      </w:r>
    </w:p>
    <w:p>
      <w:pPr>
        <w:pStyle w:val="BodyText"/>
        <w:spacing w:before="16"/>
        <w:rPr>
          <w:rFonts w:ascii="方正小标宋简体"/>
          <w:sz w:val="28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5"/>
        <w:gridCol w:w="2922"/>
        <w:gridCol w:w="3103"/>
      </w:tblGrid>
      <w:tr>
        <w:trPr>
          <w:trHeight w:val="440" w:hRule="atLeast"/>
        </w:trPr>
        <w:tc>
          <w:tcPr>
            <w:tcW w:w="2375" w:type="dxa"/>
          </w:tcPr>
          <w:p>
            <w:pPr>
              <w:pStyle w:val="TableParagraph"/>
              <w:spacing w:before="74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开发主体（盖章）</w:t>
            </w:r>
          </w:p>
        </w:tc>
        <w:tc>
          <w:tcPr>
            <w:tcW w:w="6025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80" w:hRule="atLeast"/>
        </w:trPr>
        <w:tc>
          <w:tcPr>
            <w:tcW w:w="2375" w:type="dxa"/>
          </w:tcPr>
          <w:p>
            <w:pPr>
              <w:pStyle w:val="TableParagraph"/>
              <w:spacing w:before="94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低效工业用地原主体</w:t>
            </w:r>
          </w:p>
        </w:tc>
        <w:tc>
          <w:tcPr>
            <w:tcW w:w="6025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38" w:hRule="atLeast"/>
        </w:trPr>
        <w:tc>
          <w:tcPr>
            <w:tcW w:w="2375" w:type="dxa"/>
          </w:tcPr>
          <w:p>
            <w:pPr>
              <w:pStyle w:val="TableParagraph"/>
              <w:spacing w:line="310" w:lineRule="atLeast" w:before="13"/>
              <w:ind w:left="706" w:right="96" w:hanging="600"/>
              <w:rPr>
                <w:sz w:val="24"/>
              </w:rPr>
            </w:pPr>
            <w:r>
              <w:rPr>
                <w:sz w:val="24"/>
              </w:rPr>
              <w:t>购置低效工业用地面积（亩）</w:t>
            </w:r>
          </w:p>
        </w:tc>
        <w:tc>
          <w:tcPr>
            <w:tcW w:w="6025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40" w:hRule="atLeast"/>
        </w:trPr>
        <w:tc>
          <w:tcPr>
            <w:tcW w:w="2375" w:type="dxa"/>
          </w:tcPr>
          <w:p>
            <w:pPr>
              <w:pStyle w:val="TableParagraph"/>
              <w:spacing w:before="71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地块税收（万元）</w:t>
            </w:r>
          </w:p>
        </w:tc>
        <w:tc>
          <w:tcPr>
            <w:tcW w:w="6025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40" w:hRule="atLeast"/>
        </w:trPr>
        <w:tc>
          <w:tcPr>
            <w:tcW w:w="2375" w:type="dxa"/>
          </w:tcPr>
          <w:p>
            <w:pPr>
              <w:pStyle w:val="TableParagraph"/>
              <w:spacing w:before="72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交易完成时间</w:t>
            </w:r>
          </w:p>
        </w:tc>
        <w:tc>
          <w:tcPr>
            <w:tcW w:w="6025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36" w:hRule="atLeast"/>
        </w:trPr>
        <w:tc>
          <w:tcPr>
            <w:tcW w:w="2375" w:type="dxa"/>
          </w:tcPr>
          <w:p>
            <w:pPr>
              <w:pStyle w:val="TableParagraph"/>
              <w:spacing w:line="310" w:lineRule="atLeast" w:before="13"/>
              <w:ind w:left="826" w:right="96" w:hanging="720"/>
              <w:rPr>
                <w:sz w:val="24"/>
              </w:rPr>
            </w:pPr>
            <w:r>
              <w:rPr>
                <w:sz w:val="24"/>
              </w:rPr>
              <w:t>开发主体联系人及联系电话</w:t>
            </w:r>
          </w:p>
        </w:tc>
        <w:tc>
          <w:tcPr>
            <w:tcW w:w="6025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40" w:hRule="atLeast"/>
        </w:trPr>
        <w:tc>
          <w:tcPr>
            <w:tcW w:w="8400" w:type="dxa"/>
            <w:gridSpan w:val="3"/>
          </w:tcPr>
          <w:p>
            <w:pPr>
              <w:pStyle w:val="TableParagraph"/>
              <w:spacing w:before="72"/>
              <w:ind w:left="1898" w:right="1891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资金补助申请栏</w:t>
            </w:r>
          </w:p>
        </w:tc>
      </w:tr>
      <w:tr>
        <w:trPr>
          <w:trHeight w:val="440" w:hRule="atLeast"/>
        </w:trPr>
        <w:tc>
          <w:tcPr>
            <w:tcW w:w="2375" w:type="dxa"/>
            <w:vMerge w:val="restart"/>
          </w:tcPr>
          <w:p>
            <w:pPr>
              <w:pStyle w:val="TableParagraph"/>
              <w:spacing w:before="16"/>
              <w:rPr>
                <w:rFonts w:ascii="方正小标宋简体"/>
                <w:sz w:val="16"/>
              </w:rPr>
            </w:pPr>
          </w:p>
          <w:p>
            <w:pPr>
              <w:pStyle w:val="TableParagraph"/>
              <w:ind w:left="226"/>
              <w:rPr>
                <w:sz w:val="24"/>
              </w:rPr>
            </w:pPr>
            <w:r>
              <w:rPr>
                <w:sz w:val="24"/>
              </w:rPr>
              <w:t>交易达成税费入库</w:t>
            </w:r>
          </w:p>
        </w:tc>
        <w:tc>
          <w:tcPr>
            <w:tcW w:w="2922" w:type="dxa"/>
          </w:tcPr>
          <w:p>
            <w:pPr>
              <w:pStyle w:val="TableParagraph"/>
              <w:spacing w:before="73"/>
              <w:ind w:left="741"/>
              <w:rPr>
                <w:sz w:val="24"/>
              </w:rPr>
            </w:pPr>
            <w:r>
              <w:rPr>
                <w:sz w:val="24"/>
              </w:rPr>
              <w:t>税费入库时间</w:t>
            </w:r>
          </w:p>
        </w:tc>
        <w:tc>
          <w:tcPr>
            <w:tcW w:w="310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40" w:hRule="atLeast"/>
        </w:trPr>
        <w:tc>
          <w:tcPr>
            <w:tcW w:w="23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2" w:type="dxa"/>
          </w:tcPr>
          <w:p>
            <w:pPr>
              <w:pStyle w:val="TableParagraph"/>
              <w:spacing w:before="72"/>
              <w:ind w:left="21"/>
              <w:rPr>
                <w:sz w:val="24"/>
              </w:rPr>
            </w:pPr>
            <w:r>
              <w:rPr>
                <w:sz w:val="24"/>
              </w:rPr>
              <w:t>申请补助资金金额（万元）</w:t>
            </w:r>
          </w:p>
        </w:tc>
        <w:tc>
          <w:tcPr>
            <w:tcW w:w="310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40" w:hRule="atLeast"/>
        </w:trPr>
        <w:tc>
          <w:tcPr>
            <w:tcW w:w="2375" w:type="dxa"/>
            <w:vMerge w:val="restart"/>
          </w:tcPr>
          <w:p>
            <w:pPr>
              <w:pStyle w:val="TableParagraph"/>
              <w:spacing w:before="3"/>
              <w:rPr>
                <w:rFonts w:ascii="方正小标宋简体"/>
                <w:sz w:val="35"/>
              </w:rPr>
            </w:pPr>
          </w:p>
          <w:p>
            <w:pPr>
              <w:pStyle w:val="TableParagraph"/>
              <w:spacing w:before="1"/>
              <w:ind w:left="346"/>
              <w:rPr>
                <w:sz w:val="24"/>
              </w:rPr>
            </w:pPr>
            <w:r>
              <w:rPr>
                <w:sz w:val="24"/>
              </w:rPr>
              <w:t>交易完成三年内</w:t>
            </w:r>
          </w:p>
        </w:tc>
        <w:tc>
          <w:tcPr>
            <w:tcW w:w="2922" w:type="dxa"/>
          </w:tcPr>
          <w:p>
            <w:pPr>
              <w:pStyle w:val="TableParagraph"/>
              <w:spacing w:before="73"/>
              <w:ind w:left="741"/>
              <w:rPr>
                <w:sz w:val="24"/>
              </w:rPr>
            </w:pPr>
            <w:r>
              <w:rPr>
                <w:sz w:val="24"/>
              </w:rPr>
              <w:t>改造后容积率</w:t>
            </w:r>
          </w:p>
        </w:tc>
        <w:tc>
          <w:tcPr>
            <w:tcW w:w="310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37" w:hRule="atLeast"/>
        </w:trPr>
        <w:tc>
          <w:tcPr>
            <w:tcW w:w="23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2" w:type="dxa"/>
          </w:tcPr>
          <w:p>
            <w:pPr>
              <w:pStyle w:val="TableParagraph"/>
              <w:spacing w:before="1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新增亩均固定资产累计投入</w:t>
            </w:r>
          </w:p>
          <w:p>
            <w:pPr>
              <w:pStyle w:val="TableParagraph"/>
              <w:spacing w:line="289" w:lineRule="exact" w:before="4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（万元）</w:t>
            </w:r>
          </w:p>
        </w:tc>
        <w:tc>
          <w:tcPr>
            <w:tcW w:w="310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40" w:hRule="atLeast"/>
        </w:trPr>
        <w:tc>
          <w:tcPr>
            <w:tcW w:w="23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2" w:type="dxa"/>
          </w:tcPr>
          <w:p>
            <w:pPr>
              <w:pStyle w:val="TableParagraph"/>
              <w:spacing w:before="72"/>
              <w:ind w:left="21"/>
              <w:rPr>
                <w:sz w:val="24"/>
              </w:rPr>
            </w:pPr>
            <w:r>
              <w:rPr>
                <w:sz w:val="24"/>
              </w:rPr>
              <w:t>申请补助资金金额（万元）</w:t>
            </w:r>
          </w:p>
        </w:tc>
        <w:tc>
          <w:tcPr>
            <w:tcW w:w="310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40" w:hRule="atLeast"/>
        </w:trPr>
        <w:tc>
          <w:tcPr>
            <w:tcW w:w="2375" w:type="dxa"/>
            <w:vMerge w:val="restart"/>
          </w:tcPr>
          <w:p>
            <w:pPr>
              <w:pStyle w:val="TableParagraph"/>
              <w:spacing w:before="13"/>
              <w:rPr>
                <w:rFonts w:ascii="方正小标宋简体"/>
                <w:sz w:val="16"/>
              </w:rPr>
            </w:pPr>
          </w:p>
          <w:p>
            <w:pPr>
              <w:pStyle w:val="TableParagraph"/>
              <w:ind w:left="346"/>
              <w:rPr>
                <w:sz w:val="24"/>
              </w:rPr>
            </w:pPr>
            <w:r>
              <w:rPr>
                <w:sz w:val="24"/>
              </w:rPr>
              <w:t>交易完成六年内</w:t>
            </w:r>
          </w:p>
        </w:tc>
        <w:tc>
          <w:tcPr>
            <w:tcW w:w="2922" w:type="dxa"/>
          </w:tcPr>
          <w:p>
            <w:pPr>
              <w:pStyle w:val="TableParagraph"/>
              <w:spacing w:before="71"/>
              <w:ind w:left="14"/>
              <w:rPr>
                <w:sz w:val="24"/>
              </w:rPr>
            </w:pPr>
            <w:r>
              <w:rPr>
                <w:sz w:val="24"/>
              </w:rPr>
              <w:t>当年度亩均税收（万元/亩</w:t>
            </w:r>
          </w:p>
        </w:tc>
        <w:tc>
          <w:tcPr>
            <w:tcW w:w="3103" w:type="dxa"/>
          </w:tcPr>
          <w:p>
            <w:pPr>
              <w:pStyle w:val="TableParagraph"/>
              <w:spacing w:before="71"/>
              <w:ind w:left="-148"/>
              <w:rPr>
                <w:sz w:val="24"/>
              </w:rPr>
            </w:pPr>
            <w:r>
              <w:rPr>
                <w:sz w:val="24"/>
              </w:rPr>
              <w:t>）</w:t>
            </w:r>
          </w:p>
        </w:tc>
      </w:tr>
      <w:tr>
        <w:trPr>
          <w:trHeight w:val="440" w:hRule="atLeast"/>
        </w:trPr>
        <w:tc>
          <w:tcPr>
            <w:tcW w:w="23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2" w:type="dxa"/>
          </w:tcPr>
          <w:p>
            <w:pPr>
              <w:pStyle w:val="TableParagraph"/>
              <w:spacing w:before="72"/>
              <w:ind w:left="21"/>
              <w:rPr>
                <w:sz w:val="24"/>
              </w:rPr>
            </w:pPr>
            <w:r>
              <w:rPr>
                <w:sz w:val="24"/>
              </w:rPr>
              <w:t>申请补助资金金额（万元）</w:t>
            </w:r>
          </w:p>
        </w:tc>
        <w:tc>
          <w:tcPr>
            <w:tcW w:w="310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40" w:hRule="atLeast"/>
        </w:trPr>
        <w:tc>
          <w:tcPr>
            <w:tcW w:w="5297" w:type="dxa"/>
            <w:gridSpan w:val="2"/>
          </w:tcPr>
          <w:p>
            <w:pPr>
              <w:pStyle w:val="TableParagraph"/>
              <w:spacing w:before="71"/>
              <w:ind w:left="1268"/>
              <w:rPr>
                <w:sz w:val="24"/>
              </w:rPr>
            </w:pPr>
            <w:r>
              <w:rPr>
                <w:sz w:val="24"/>
              </w:rPr>
              <w:t>累计补助金额（万元/亩）</w:t>
            </w:r>
          </w:p>
        </w:tc>
        <w:tc>
          <w:tcPr>
            <w:tcW w:w="310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052" w:hRule="atLeast"/>
        </w:trPr>
        <w:tc>
          <w:tcPr>
            <w:tcW w:w="8400" w:type="dxa"/>
            <w:gridSpan w:val="3"/>
          </w:tcPr>
          <w:p>
            <w:pPr>
              <w:pStyle w:val="TableParagraph"/>
              <w:spacing w:line="242" w:lineRule="auto" w:before="101"/>
              <w:ind w:left="15" w:right="3" w:firstLine="480"/>
              <w:rPr>
                <w:sz w:val="24"/>
              </w:rPr>
            </w:pPr>
            <w:r>
              <w:rPr>
                <w:spacing w:val="-5"/>
                <w:sz w:val="24"/>
              </w:rPr>
              <w:t>本公司承诺：以上提供的数据真实可靠，自愿接受相关部门监督检查，如违</w:t>
            </w:r>
            <w:r>
              <w:rPr>
                <w:sz w:val="24"/>
              </w:rPr>
              <w:t>反相关规定和标准要求，愿意承担相应的法律后果和责任。</w:t>
            </w:r>
          </w:p>
          <w:p>
            <w:pPr>
              <w:pStyle w:val="TableParagraph"/>
              <w:spacing w:before="5"/>
              <w:rPr>
                <w:rFonts w:ascii="方正小标宋简体"/>
                <w:sz w:val="35"/>
              </w:rPr>
            </w:pPr>
          </w:p>
          <w:p>
            <w:pPr>
              <w:pStyle w:val="TableParagraph"/>
              <w:tabs>
                <w:tab w:pos="5415" w:val="left" w:leader="none"/>
                <w:tab w:pos="6015" w:val="left" w:leader="none"/>
              </w:tabs>
              <w:spacing w:line="242" w:lineRule="auto"/>
              <w:ind w:left="4935" w:right="2132"/>
              <w:rPr>
                <w:sz w:val="24"/>
              </w:rPr>
            </w:pPr>
            <w:r>
              <w:rPr>
                <w:sz w:val="24"/>
              </w:rPr>
              <w:t>法人签字： 年</w:t>
              <w:tab/>
              <w:t>月</w:t>
              <w:tab/>
            </w:r>
            <w:r>
              <w:rPr>
                <w:spacing w:val="-17"/>
                <w:sz w:val="24"/>
              </w:rPr>
              <w:t>日</w:t>
            </w:r>
          </w:p>
        </w:tc>
      </w:tr>
      <w:tr>
        <w:trPr>
          <w:trHeight w:val="1265" w:hRule="atLeast"/>
        </w:trPr>
        <w:tc>
          <w:tcPr>
            <w:tcW w:w="8400" w:type="dxa"/>
            <w:gridSpan w:val="3"/>
          </w:tcPr>
          <w:p>
            <w:pPr>
              <w:pStyle w:val="TableParagraph"/>
              <w:spacing w:before="18"/>
              <w:ind w:left="15"/>
              <w:rPr>
                <w:sz w:val="24"/>
              </w:rPr>
            </w:pPr>
            <w:r>
              <w:rPr>
                <w:sz w:val="24"/>
              </w:rPr>
              <w:t>街道、镇、新兴产业服务中心、高新区初审意见：</w:t>
            </w:r>
          </w:p>
          <w:p>
            <w:pPr>
              <w:pStyle w:val="TableParagraph"/>
              <w:spacing w:before="10"/>
              <w:rPr>
                <w:rFonts w:ascii="方正小标宋简体"/>
                <w:sz w:val="17"/>
              </w:rPr>
            </w:pPr>
          </w:p>
          <w:p>
            <w:pPr>
              <w:pStyle w:val="TableParagraph"/>
              <w:tabs>
                <w:tab w:pos="5415" w:val="left" w:leader="none"/>
                <w:tab w:pos="5895" w:val="left" w:leader="none"/>
              </w:tabs>
              <w:spacing w:line="310" w:lineRule="atLeast" w:before="1"/>
              <w:ind w:left="4935" w:right="2252" w:firstLine="240"/>
              <w:rPr>
                <w:sz w:val="24"/>
              </w:rPr>
            </w:pPr>
            <w:r>
              <w:rPr>
                <w:sz w:val="24"/>
              </w:rPr>
              <w:t>盖 章 ： 年</w:t>
              <w:tab/>
              <w:t>月</w:t>
              <w:tab/>
            </w:r>
            <w:r>
              <w:rPr>
                <w:spacing w:val="-17"/>
                <w:sz w:val="24"/>
              </w:rPr>
              <w:t>日</w:t>
            </w:r>
          </w:p>
        </w:tc>
      </w:tr>
    </w:tbl>
    <w:p>
      <w:pPr>
        <w:spacing w:after="0" w:line="310" w:lineRule="atLeast"/>
        <w:rPr>
          <w:sz w:val="24"/>
        </w:rPr>
        <w:sectPr>
          <w:pgSz w:w="11910" w:h="16840"/>
          <w:pgMar w:header="0" w:footer="971" w:top="1580" w:bottom="1160" w:left="1460" w:right="1080"/>
        </w:sectPr>
      </w:pPr>
    </w:p>
    <w:p>
      <w:pPr>
        <w:pStyle w:val="BodyText"/>
        <w:rPr>
          <w:rFonts w:ascii="方正小标宋简体"/>
          <w:sz w:val="20"/>
        </w:rPr>
      </w:pPr>
    </w:p>
    <w:p>
      <w:pPr>
        <w:pStyle w:val="BodyText"/>
        <w:spacing w:before="4"/>
        <w:rPr>
          <w:rFonts w:ascii="方正小标宋简体"/>
          <w:sz w:val="14"/>
        </w:rPr>
      </w:pPr>
    </w:p>
    <w:p>
      <w:pPr>
        <w:pStyle w:val="BodyText"/>
        <w:spacing w:before="55"/>
        <w:ind w:left="128"/>
        <w:rPr>
          <w:rFonts w:ascii="黑体" w:eastAsia="黑体" w:hint="eastAsia"/>
        </w:rPr>
      </w:pPr>
      <w:bookmarkStart w:name="附件2" w:id="2"/>
      <w:bookmarkEnd w:id="2"/>
      <w:r>
        <w:rPr/>
      </w:r>
      <w:r>
        <w:rPr>
          <w:rFonts w:ascii="黑体" w:eastAsia="黑体" w:hint="eastAsia"/>
        </w:rPr>
        <w:t>附件 2</w:t>
      </w:r>
    </w:p>
    <w:p>
      <w:pPr>
        <w:pStyle w:val="BodyText"/>
        <w:spacing w:before="1"/>
        <w:rPr>
          <w:rFonts w:ascii="黑体"/>
          <w:sz w:val="38"/>
        </w:rPr>
      </w:pPr>
    </w:p>
    <w:p>
      <w:pPr>
        <w:pStyle w:val="BodyText"/>
        <w:spacing w:before="1"/>
        <w:ind w:left="548"/>
        <w:rPr>
          <w:rFonts w:ascii="方正小标宋简体" w:eastAsia="方正小标宋简体" w:hint="eastAsia"/>
        </w:rPr>
      </w:pPr>
      <w:r>
        <w:rPr>
          <w:rFonts w:ascii="方正小标宋简体" w:eastAsia="方正小标宋简体" w:hint="eastAsia"/>
        </w:rPr>
        <w:t>江北区低效工业用地二次开发资金补助申报表（并购类）</w:t>
      </w:r>
    </w:p>
    <w:p>
      <w:pPr>
        <w:pStyle w:val="BodyText"/>
        <w:spacing w:before="3"/>
        <w:rPr>
          <w:rFonts w:ascii="方正小标宋简体"/>
          <w:sz w:val="26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5"/>
        <w:gridCol w:w="2922"/>
        <w:gridCol w:w="3103"/>
      </w:tblGrid>
      <w:tr>
        <w:trPr>
          <w:trHeight w:val="440" w:hRule="atLeast"/>
        </w:trPr>
        <w:tc>
          <w:tcPr>
            <w:tcW w:w="2375" w:type="dxa"/>
          </w:tcPr>
          <w:p>
            <w:pPr>
              <w:pStyle w:val="TableParagraph"/>
              <w:spacing w:before="71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开发主体（盖章）</w:t>
            </w:r>
          </w:p>
        </w:tc>
        <w:tc>
          <w:tcPr>
            <w:tcW w:w="6025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10" w:hRule="atLeast"/>
        </w:trPr>
        <w:tc>
          <w:tcPr>
            <w:tcW w:w="2375" w:type="dxa"/>
          </w:tcPr>
          <w:p>
            <w:pPr>
              <w:pStyle w:val="TableParagraph"/>
              <w:spacing w:before="9"/>
              <w:rPr>
                <w:rFonts w:ascii="方正小标宋简体"/>
                <w:sz w:val="14"/>
              </w:rPr>
            </w:pPr>
          </w:p>
          <w:p>
            <w:pPr>
              <w:pStyle w:val="TableParagraph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低效工业用地原主体</w:t>
            </w:r>
          </w:p>
        </w:tc>
        <w:tc>
          <w:tcPr>
            <w:tcW w:w="6025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10" w:hRule="atLeast"/>
        </w:trPr>
        <w:tc>
          <w:tcPr>
            <w:tcW w:w="2375" w:type="dxa"/>
          </w:tcPr>
          <w:p>
            <w:pPr>
              <w:pStyle w:val="TableParagraph"/>
              <w:spacing w:line="242" w:lineRule="auto" w:before="101"/>
              <w:ind w:left="706" w:right="96" w:hanging="600"/>
              <w:rPr>
                <w:sz w:val="24"/>
              </w:rPr>
            </w:pPr>
            <w:r>
              <w:rPr>
                <w:sz w:val="24"/>
              </w:rPr>
              <w:t>购置低效工业用地面积（亩）</w:t>
            </w:r>
          </w:p>
        </w:tc>
        <w:tc>
          <w:tcPr>
            <w:tcW w:w="6025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40" w:hRule="atLeast"/>
        </w:trPr>
        <w:tc>
          <w:tcPr>
            <w:tcW w:w="2375" w:type="dxa"/>
          </w:tcPr>
          <w:p>
            <w:pPr>
              <w:pStyle w:val="TableParagraph"/>
              <w:spacing w:before="72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地块税收（万元）</w:t>
            </w:r>
          </w:p>
        </w:tc>
        <w:tc>
          <w:tcPr>
            <w:tcW w:w="6025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40" w:hRule="atLeast"/>
        </w:trPr>
        <w:tc>
          <w:tcPr>
            <w:tcW w:w="2375" w:type="dxa"/>
          </w:tcPr>
          <w:p>
            <w:pPr>
              <w:pStyle w:val="TableParagraph"/>
              <w:spacing w:before="71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股权并购完成时间</w:t>
            </w:r>
          </w:p>
        </w:tc>
        <w:tc>
          <w:tcPr>
            <w:tcW w:w="6025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37" w:hRule="atLeast"/>
        </w:trPr>
        <w:tc>
          <w:tcPr>
            <w:tcW w:w="2375" w:type="dxa"/>
          </w:tcPr>
          <w:p>
            <w:pPr>
              <w:pStyle w:val="TableParagraph"/>
              <w:spacing w:line="310" w:lineRule="atLeast" w:before="14"/>
              <w:ind w:left="826" w:right="96" w:hanging="720"/>
              <w:rPr>
                <w:sz w:val="24"/>
              </w:rPr>
            </w:pPr>
            <w:r>
              <w:rPr>
                <w:sz w:val="24"/>
              </w:rPr>
              <w:t>开发主体联系人及联系电话</w:t>
            </w:r>
          </w:p>
        </w:tc>
        <w:tc>
          <w:tcPr>
            <w:tcW w:w="6025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40" w:hRule="atLeast"/>
        </w:trPr>
        <w:tc>
          <w:tcPr>
            <w:tcW w:w="8400" w:type="dxa"/>
            <w:gridSpan w:val="3"/>
          </w:tcPr>
          <w:p>
            <w:pPr>
              <w:pStyle w:val="TableParagraph"/>
              <w:spacing w:before="73"/>
              <w:ind w:left="1898" w:right="1891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资金补助申请栏（填写达到要求阶段即可）</w:t>
            </w:r>
          </w:p>
        </w:tc>
      </w:tr>
      <w:tr>
        <w:trPr>
          <w:trHeight w:val="440" w:hRule="atLeast"/>
        </w:trPr>
        <w:tc>
          <w:tcPr>
            <w:tcW w:w="2375" w:type="dxa"/>
            <w:vMerge w:val="restart"/>
          </w:tcPr>
          <w:p>
            <w:pPr>
              <w:pStyle w:val="TableParagraph"/>
              <w:spacing w:before="2"/>
              <w:rPr>
                <w:rFonts w:ascii="方正小标宋简体"/>
                <w:sz w:val="35"/>
              </w:rPr>
            </w:pPr>
          </w:p>
          <w:p>
            <w:pPr>
              <w:pStyle w:val="TableParagraph"/>
              <w:ind w:left="346"/>
              <w:rPr>
                <w:sz w:val="24"/>
              </w:rPr>
            </w:pPr>
            <w:r>
              <w:rPr>
                <w:sz w:val="24"/>
              </w:rPr>
              <w:t>交易完成三年内</w:t>
            </w:r>
          </w:p>
        </w:tc>
        <w:tc>
          <w:tcPr>
            <w:tcW w:w="2922" w:type="dxa"/>
          </w:tcPr>
          <w:p>
            <w:pPr>
              <w:pStyle w:val="TableParagraph"/>
              <w:spacing w:before="72"/>
              <w:ind w:left="741"/>
              <w:rPr>
                <w:sz w:val="24"/>
              </w:rPr>
            </w:pPr>
            <w:r>
              <w:rPr>
                <w:sz w:val="24"/>
              </w:rPr>
              <w:t>改造后容积率</w:t>
            </w:r>
          </w:p>
        </w:tc>
        <w:tc>
          <w:tcPr>
            <w:tcW w:w="310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37" w:hRule="atLeast"/>
        </w:trPr>
        <w:tc>
          <w:tcPr>
            <w:tcW w:w="23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2" w:type="dxa"/>
          </w:tcPr>
          <w:p>
            <w:pPr>
              <w:pStyle w:val="TableParagraph"/>
              <w:spacing w:before="1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新增亩均固定资产累计投入</w:t>
            </w:r>
          </w:p>
          <w:p>
            <w:pPr>
              <w:pStyle w:val="TableParagraph"/>
              <w:spacing w:line="290" w:lineRule="exact" w:before="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（万元）</w:t>
            </w:r>
          </w:p>
        </w:tc>
        <w:tc>
          <w:tcPr>
            <w:tcW w:w="310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40" w:hRule="atLeast"/>
        </w:trPr>
        <w:tc>
          <w:tcPr>
            <w:tcW w:w="23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2" w:type="dxa"/>
          </w:tcPr>
          <w:p>
            <w:pPr>
              <w:pStyle w:val="TableParagraph"/>
              <w:spacing w:before="73"/>
              <w:ind w:left="21"/>
              <w:rPr>
                <w:sz w:val="24"/>
              </w:rPr>
            </w:pPr>
            <w:r>
              <w:rPr>
                <w:sz w:val="24"/>
              </w:rPr>
              <w:t>申请补助资金金额（万元）</w:t>
            </w:r>
          </w:p>
        </w:tc>
        <w:tc>
          <w:tcPr>
            <w:tcW w:w="310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40" w:hRule="atLeast"/>
        </w:trPr>
        <w:tc>
          <w:tcPr>
            <w:tcW w:w="2375" w:type="dxa"/>
            <w:vMerge w:val="restart"/>
          </w:tcPr>
          <w:p>
            <w:pPr>
              <w:pStyle w:val="TableParagraph"/>
              <w:spacing w:before="14"/>
              <w:rPr>
                <w:rFonts w:ascii="方正小标宋简体"/>
                <w:sz w:val="16"/>
              </w:rPr>
            </w:pPr>
          </w:p>
          <w:p>
            <w:pPr>
              <w:pStyle w:val="TableParagraph"/>
              <w:ind w:left="346"/>
              <w:rPr>
                <w:sz w:val="24"/>
              </w:rPr>
            </w:pPr>
            <w:r>
              <w:rPr>
                <w:sz w:val="24"/>
              </w:rPr>
              <w:t>交易完成六年内</w:t>
            </w:r>
          </w:p>
        </w:tc>
        <w:tc>
          <w:tcPr>
            <w:tcW w:w="2922" w:type="dxa"/>
          </w:tcPr>
          <w:p>
            <w:pPr>
              <w:pStyle w:val="TableParagraph"/>
              <w:spacing w:before="72"/>
              <w:ind w:left="14"/>
              <w:rPr>
                <w:sz w:val="24"/>
              </w:rPr>
            </w:pPr>
            <w:r>
              <w:rPr>
                <w:sz w:val="24"/>
              </w:rPr>
              <w:t>当年度亩均税收（万元/亩</w:t>
            </w:r>
          </w:p>
        </w:tc>
        <w:tc>
          <w:tcPr>
            <w:tcW w:w="3103" w:type="dxa"/>
          </w:tcPr>
          <w:p>
            <w:pPr>
              <w:pStyle w:val="TableParagraph"/>
              <w:spacing w:before="72"/>
              <w:ind w:left="-148"/>
              <w:rPr>
                <w:sz w:val="24"/>
              </w:rPr>
            </w:pPr>
            <w:r>
              <w:rPr>
                <w:sz w:val="24"/>
              </w:rPr>
              <w:t>）</w:t>
            </w:r>
          </w:p>
        </w:tc>
      </w:tr>
      <w:tr>
        <w:trPr>
          <w:trHeight w:val="440" w:hRule="atLeast"/>
        </w:trPr>
        <w:tc>
          <w:tcPr>
            <w:tcW w:w="23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2" w:type="dxa"/>
          </w:tcPr>
          <w:p>
            <w:pPr>
              <w:pStyle w:val="TableParagraph"/>
              <w:spacing w:before="73"/>
              <w:ind w:left="21"/>
              <w:rPr>
                <w:sz w:val="24"/>
              </w:rPr>
            </w:pPr>
            <w:r>
              <w:rPr>
                <w:sz w:val="24"/>
              </w:rPr>
              <w:t>申请补助资金金额（万元）</w:t>
            </w:r>
          </w:p>
        </w:tc>
        <w:tc>
          <w:tcPr>
            <w:tcW w:w="310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290" w:hRule="atLeast"/>
        </w:trPr>
        <w:tc>
          <w:tcPr>
            <w:tcW w:w="8400" w:type="dxa"/>
            <w:gridSpan w:val="3"/>
          </w:tcPr>
          <w:p>
            <w:pPr>
              <w:pStyle w:val="TableParagraph"/>
              <w:spacing w:before="8"/>
              <w:rPr>
                <w:rFonts w:ascii="方正小标宋简体"/>
                <w:sz w:val="12"/>
              </w:rPr>
            </w:pPr>
          </w:p>
          <w:p>
            <w:pPr>
              <w:pStyle w:val="TableParagraph"/>
              <w:spacing w:line="242" w:lineRule="auto"/>
              <w:ind w:left="15" w:right="3" w:firstLine="480"/>
              <w:rPr>
                <w:sz w:val="24"/>
              </w:rPr>
            </w:pPr>
            <w:r>
              <w:rPr>
                <w:spacing w:val="-5"/>
                <w:sz w:val="24"/>
              </w:rPr>
              <w:t>本公司承诺：以上提供的数据真实可靠，自愿接受相关部门监督检查，如违</w:t>
            </w:r>
            <w:r>
              <w:rPr>
                <w:sz w:val="24"/>
              </w:rPr>
              <w:t>反相关规定和标准要求，愿意承担相应的法律后果和责任。</w:t>
            </w:r>
          </w:p>
          <w:p>
            <w:pPr>
              <w:pStyle w:val="TableParagraph"/>
              <w:spacing w:before="3"/>
              <w:rPr>
                <w:rFonts w:ascii="方正小标宋简体"/>
                <w:sz w:val="35"/>
              </w:rPr>
            </w:pPr>
          </w:p>
          <w:p>
            <w:pPr>
              <w:pStyle w:val="TableParagraph"/>
              <w:tabs>
                <w:tab w:pos="5415" w:val="left" w:leader="none"/>
                <w:tab w:pos="6015" w:val="left" w:leader="none"/>
              </w:tabs>
              <w:spacing w:line="242" w:lineRule="auto"/>
              <w:ind w:left="4935" w:right="2132"/>
              <w:rPr>
                <w:sz w:val="24"/>
              </w:rPr>
            </w:pPr>
            <w:r>
              <w:rPr>
                <w:sz w:val="24"/>
              </w:rPr>
              <w:t>法人签字： 年</w:t>
              <w:tab/>
              <w:t>月</w:t>
              <w:tab/>
            </w:r>
            <w:r>
              <w:rPr>
                <w:spacing w:val="-17"/>
                <w:sz w:val="24"/>
              </w:rPr>
              <w:t>日</w:t>
            </w:r>
          </w:p>
        </w:tc>
      </w:tr>
      <w:tr>
        <w:trPr>
          <w:trHeight w:val="1574" w:hRule="atLeast"/>
        </w:trPr>
        <w:tc>
          <w:tcPr>
            <w:tcW w:w="8400" w:type="dxa"/>
            <w:gridSpan w:val="3"/>
          </w:tcPr>
          <w:p>
            <w:pPr>
              <w:pStyle w:val="TableParagraph"/>
              <w:spacing w:before="173"/>
              <w:ind w:left="15"/>
              <w:rPr>
                <w:sz w:val="24"/>
              </w:rPr>
            </w:pPr>
            <w:r>
              <w:rPr>
                <w:sz w:val="24"/>
              </w:rPr>
              <w:t>街道、镇、新兴产业服务中心、高新区初审意见：</w:t>
            </w:r>
          </w:p>
          <w:p>
            <w:pPr>
              <w:pStyle w:val="TableParagraph"/>
              <w:spacing w:before="13"/>
              <w:rPr>
                <w:rFonts w:ascii="方正小标宋简体"/>
                <w:sz w:val="17"/>
              </w:rPr>
            </w:pPr>
          </w:p>
          <w:p>
            <w:pPr>
              <w:pStyle w:val="TableParagraph"/>
              <w:tabs>
                <w:tab w:pos="5415" w:val="left" w:leader="none"/>
                <w:tab w:pos="5895" w:val="left" w:leader="none"/>
              </w:tabs>
              <w:spacing w:line="242" w:lineRule="auto"/>
              <w:ind w:left="4935" w:right="2252" w:firstLine="240"/>
              <w:rPr>
                <w:sz w:val="24"/>
              </w:rPr>
            </w:pPr>
            <w:r>
              <w:rPr>
                <w:sz w:val="24"/>
              </w:rPr>
              <w:t>盖 章 ： 年</w:t>
              <w:tab/>
              <w:t>月</w:t>
              <w:tab/>
            </w:r>
            <w:r>
              <w:rPr>
                <w:spacing w:val="-17"/>
                <w:sz w:val="24"/>
              </w:rPr>
              <w:t>日</w:t>
            </w:r>
          </w:p>
        </w:tc>
      </w:tr>
    </w:tbl>
    <w:p>
      <w:pPr>
        <w:spacing w:after="0" w:line="242" w:lineRule="auto"/>
        <w:rPr>
          <w:sz w:val="24"/>
        </w:rPr>
        <w:sectPr>
          <w:pgSz w:w="11910" w:h="16840"/>
          <w:pgMar w:header="0" w:footer="971" w:top="1580" w:bottom="1160" w:left="1460" w:right="1080"/>
        </w:sectPr>
      </w:pPr>
    </w:p>
    <w:p>
      <w:pPr>
        <w:pStyle w:val="BodyText"/>
        <w:rPr>
          <w:rFonts w:ascii="方正小标宋简体"/>
          <w:sz w:val="20"/>
        </w:rPr>
      </w:pPr>
    </w:p>
    <w:p>
      <w:pPr>
        <w:pStyle w:val="BodyText"/>
        <w:rPr>
          <w:rFonts w:ascii="方正小标宋简体"/>
          <w:sz w:val="20"/>
        </w:rPr>
      </w:pPr>
    </w:p>
    <w:p>
      <w:pPr>
        <w:pStyle w:val="BodyText"/>
        <w:rPr>
          <w:rFonts w:ascii="方正小标宋简体"/>
          <w:sz w:val="20"/>
        </w:rPr>
      </w:pPr>
    </w:p>
    <w:p>
      <w:pPr>
        <w:pStyle w:val="BodyText"/>
        <w:rPr>
          <w:rFonts w:ascii="方正小标宋简体"/>
          <w:sz w:val="20"/>
        </w:rPr>
      </w:pPr>
    </w:p>
    <w:p>
      <w:pPr>
        <w:pStyle w:val="BodyText"/>
        <w:rPr>
          <w:rFonts w:ascii="方正小标宋简体"/>
          <w:sz w:val="20"/>
        </w:rPr>
      </w:pPr>
    </w:p>
    <w:p>
      <w:pPr>
        <w:pStyle w:val="BodyText"/>
        <w:rPr>
          <w:rFonts w:ascii="方正小标宋简体"/>
          <w:sz w:val="20"/>
        </w:rPr>
      </w:pPr>
    </w:p>
    <w:p>
      <w:pPr>
        <w:pStyle w:val="BodyText"/>
        <w:rPr>
          <w:rFonts w:ascii="方正小标宋简体"/>
          <w:sz w:val="20"/>
        </w:rPr>
      </w:pPr>
    </w:p>
    <w:p>
      <w:pPr>
        <w:pStyle w:val="BodyText"/>
        <w:rPr>
          <w:rFonts w:ascii="方正小标宋简体"/>
          <w:sz w:val="20"/>
        </w:rPr>
      </w:pPr>
    </w:p>
    <w:p>
      <w:pPr>
        <w:pStyle w:val="BodyText"/>
        <w:rPr>
          <w:rFonts w:ascii="方正小标宋简体"/>
          <w:sz w:val="20"/>
        </w:rPr>
      </w:pPr>
    </w:p>
    <w:p>
      <w:pPr>
        <w:pStyle w:val="BodyText"/>
        <w:rPr>
          <w:rFonts w:ascii="方正小标宋简体"/>
          <w:sz w:val="20"/>
        </w:rPr>
      </w:pPr>
    </w:p>
    <w:p>
      <w:pPr>
        <w:pStyle w:val="BodyText"/>
        <w:rPr>
          <w:rFonts w:ascii="方正小标宋简体"/>
          <w:sz w:val="20"/>
        </w:rPr>
      </w:pPr>
    </w:p>
    <w:p>
      <w:pPr>
        <w:pStyle w:val="BodyText"/>
        <w:rPr>
          <w:rFonts w:ascii="方正小标宋简体"/>
          <w:sz w:val="20"/>
        </w:rPr>
      </w:pPr>
    </w:p>
    <w:p>
      <w:pPr>
        <w:pStyle w:val="BodyText"/>
        <w:rPr>
          <w:rFonts w:ascii="方正小标宋简体"/>
          <w:sz w:val="20"/>
        </w:rPr>
      </w:pPr>
    </w:p>
    <w:p>
      <w:pPr>
        <w:pStyle w:val="BodyText"/>
        <w:rPr>
          <w:rFonts w:ascii="方正小标宋简体"/>
          <w:sz w:val="20"/>
        </w:rPr>
      </w:pPr>
    </w:p>
    <w:p>
      <w:pPr>
        <w:pStyle w:val="BodyText"/>
        <w:rPr>
          <w:rFonts w:ascii="方正小标宋简体"/>
          <w:sz w:val="20"/>
        </w:rPr>
      </w:pPr>
    </w:p>
    <w:p>
      <w:pPr>
        <w:pStyle w:val="BodyText"/>
        <w:rPr>
          <w:rFonts w:ascii="方正小标宋简体"/>
          <w:sz w:val="20"/>
        </w:rPr>
      </w:pPr>
    </w:p>
    <w:p>
      <w:pPr>
        <w:pStyle w:val="BodyText"/>
        <w:rPr>
          <w:rFonts w:ascii="方正小标宋简体"/>
          <w:sz w:val="20"/>
        </w:rPr>
      </w:pPr>
    </w:p>
    <w:p>
      <w:pPr>
        <w:pStyle w:val="BodyText"/>
        <w:rPr>
          <w:rFonts w:ascii="方正小标宋简体"/>
          <w:sz w:val="20"/>
        </w:rPr>
      </w:pPr>
    </w:p>
    <w:p>
      <w:pPr>
        <w:pStyle w:val="BodyText"/>
        <w:rPr>
          <w:rFonts w:ascii="方正小标宋简体"/>
          <w:sz w:val="20"/>
        </w:rPr>
      </w:pPr>
    </w:p>
    <w:p>
      <w:pPr>
        <w:pStyle w:val="BodyText"/>
        <w:rPr>
          <w:rFonts w:ascii="方正小标宋简体"/>
          <w:sz w:val="20"/>
        </w:rPr>
      </w:pPr>
    </w:p>
    <w:p>
      <w:pPr>
        <w:pStyle w:val="BodyText"/>
        <w:rPr>
          <w:rFonts w:ascii="方正小标宋简体"/>
          <w:sz w:val="20"/>
        </w:rPr>
      </w:pPr>
    </w:p>
    <w:p>
      <w:pPr>
        <w:pStyle w:val="BodyText"/>
        <w:rPr>
          <w:rFonts w:ascii="方正小标宋简体"/>
          <w:sz w:val="20"/>
        </w:rPr>
      </w:pPr>
    </w:p>
    <w:p>
      <w:pPr>
        <w:pStyle w:val="BodyText"/>
        <w:rPr>
          <w:rFonts w:ascii="方正小标宋简体"/>
          <w:sz w:val="20"/>
        </w:rPr>
      </w:pPr>
    </w:p>
    <w:p>
      <w:pPr>
        <w:pStyle w:val="BodyText"/>
        <w:rPr>
          <w:rFonts w:ascii="方正小标宋简体"/>
          <w:sz w:val="20"/>
        </w:rPr>
      </w:pPr>
    </w:p>
    <w:p>
      <w:pPr>
        <w:pStyle w:val="BodyText"/>
        <w:rPr>
          <w:rFonts w:ascii="方正小标宋简体"/>
          <w:sz w:val="20"/>
        </w:rPr>
      </w:pPr>
    </w:p>
    <w:p>
      <w:pPr>
        <w:pStyle w:val="BodyText"/>
        <w:rPr>
          <w:rFonts w:ascii="方正小标宋简体"/>
          <w:sz w:val="20"/>
        </w:rPr>
      </w:pPr>
    </w:p>
    <w:p>
      <w:pPr>
        <w:pStyle w:val="BodyText"/>
        <w:rPr>
          <w:rFonts w:ascii="方正小标宋简体"/>
          <w:sz w:val="20"/>
        </w:rPr>
      </w:pPr>
    </w:p>
    <w:p>
      <w:pPr>
        <w:pStyle w:val="BodyText"/>
        <w:rPr>
          <w:rFonts w:ascii="方正小标宋简体"/>
          <w:sz w:val="20"/>
        </w:rPr>
      </w:pPr>
    </w:p>
    <w:p>
      <w:pPr>
        <w:pStyle w:val="BodyText"/>
        <w:rPr>
          <w:rFonts w:ascii="方正小标宋简体"/>
          <w:sz w:val="20"/>
        </w:rPr>
      </w:pPr>
    </w:p>
    <w:p>
      <w:pPr>
        <w:pStyle w:val="BodyText"/>
        <w:rPr>
          <w:rFonts w:ascii="方正小标宋简体"/>
          <w:sz w:val="20"/>
        </w:rPr>
      </w:pPr>
    </w:p>
    <w:p>
      <w:pPr>
        <w:pStyle w:val="BodyText"/>
        <w:rPr>
          <w:rFonts w:ascii="方正小标宋简体"/>
          <w:sz w:val="20"/>
        </w:rPr>
      </w:pPr>
    </w:p>
    <w:p>
      <w:pPr>
        <w:pStyle w:val="BodyText"/>
        <w:rPr>
          <w:rFonts w:ascii="方正小标宋简体"/>
          <w:sz w:val="20"/>
        </w:rPr>
      </w:pPr>
    </w:p>
    <w:p>
      <w:pPr>
        <w:pStyle w:val="BodyText"/>
        <w:rPr>
          <w:rFonts w:ascii="方正小标宋简体"/>
          <w:sz w:val="20"/>
        </w:rPr>
      </w:pPr>
    </w:p>
    <w:p>
      <w:pPr>
        <w:pStyle w:val="BodyText"/>
        <w:rPr>
          <w:rFonts w:ascii="方正小标宋简体"/>
          <w:sz w:val="20"/>
        </w:rPr>
      </w:pPr>
    </w:p>
    <w:p>
      <w:pPr>
        <w:pStyle w:val="BodyText"/>
        <w:spacing w:before="5"/>
        <w:rPr>
          <w:rFonts w:ascii="方正小标宋简体"/>
          <w:sz w:val="20"/>
        </w:rPr>
      </w:pPr>
    </w:p>
    <w:p>
      <w:pPr>
        <w:pStyle w:val="BodyText"/>
        <w:spacing w:line="20" w:lineRule="exact"/>
        <w:ind w:left="128"/>
        <w:rPr>
          <w:rFonts w:ascii="方正小标宋简体"/>
          <w:sz w:val="2"/>
        </w:rPr>
      </w:pPr>
      <w:r>
        <w:rPr>
          <w:rFonts w:ascii="方正小标宋简体"/>
          <w:sz w:val="2"/>
        </w:rPr>
        <w:pict>
          <v:group style="width:440.6pt;height:.75pt;mso-position-horizontal-relative:char;mso-position-vertical-relative:line" coordorigin="0,0" coordsize="8812,15">
            <v:line style="position:absolute" from="0,8" to="8812,8" stroked="true" strokeweight=".75pt" strokecolor="#000000">
              <v:stroke dashstyle="solid"/>
            </v:line>
          </v:group>
        </w:pict>
      </w:r>
      <w:r>
        <w:rPr>
          <w:rFonts w:ascii="方正小标宋简体"/>
          <w:sz w:val="2"/>
        </w:rPr>
      </w:r>
    </w:p>
    <w:p>
      <w:pPr>
        <w:tabs>
          <w:tab w:pos="5936" w:val="left" w:leader="none"/>
        </w:tabs>
        <w:spacing w:before="75"/>
        <w:ind w:left="337" w:right="0" w:firstLine="0"/>
        <w:jc w:val="left"/>
        <w:rPr>
          <w:sz w:val="28"/>
        </w:rPr>
      </w:pPr>
      <w:r>
        <w:rPr/>
        <w:pict>
          <v:line style="position:absolute;mso-position-horizontal-relative:page;mso-position-vertical-relative:paragraph;z-index:-251645952;mso-wrap-distance-left:0;mso-wrap-distance-right:0" from="79.400002pt,26.150002pt" to="520.400002pt,26.150002pt" stroked="true" strokeweight=".75pt" strokecolor="#000000">
            <v:stroke dashstyle="solid"/>
            <w10:wrap type="topAndBottom"/>
          </v:line>
        </w:pict>
      </w:r>
      <w:r>
        <w:rPr>
          <w:sz w:val="28"/>
        </w:rPr>
        <w:t>宁</w:t>
      </w:r>
      <w:r>
        <w:rPr>
          <w:spacing w:val="-3"/>
          <w:sz w:val="28"/>
        </w:rPr>
        <w:t>波</w:t>
      </w:r>
      <w:r>
        <w:rPr>
          <w:sz w:val="28"/>
        </w:rPr>
        <w:t>市江</w:t>
      </w:r>
      <w:r>
        <w:rPr>
          <w:spacing w:val="-3"/>
          <w:sz w:val="28"/>
        </w:rPr>
        <w:t>北</w:t>
      </w:r>
      <w:r>
        <w:rPr>
          <w:sz w:val="28"/>
        </w:rPr>
        <w:t>区经</w:t>
      </w:r>
      <w:r>
        <w:rPr>
          <w:spacing w:val="-3"/>
          <w:sz w:val="28"/>
        </w:rPr>
        <w:t>济</w:t>
      </w:r>
      <w:r>
        <w:rPr>
          <w:sz w:val="28"/>
        </w:rPr>
        <w:t>和信</w:t>
      </w:r>
      <w:r>
        <w:rPr>
          <w:spacing w:val="-3"/>
          <w:sz w:val="28"/>
        </w:rPr>
        <w:t>息</w:t>
      </w:r>
      <w:r>
        <w:rPr>
          <w:sz w:val="28"/>
        </w:rPr>
        <w:t>化局</w:t>
      </w:r>
      <w:r>
        <w:rPr>
          <w:spacing w:val="-3"/>
          <w:sz w:val="28"/>
        </w:rPr>
        <w:t>办</w:t>
      </w:r>
      <w:r>
        <w:rPr>
          <w:sz w:val="28"/>
        </w:rPr>
        <w:t>公室</w:t>
        <w:tab/>
        <w:t>2022</w:t>
      </w:r>
      <w:r>
        <w:rPr>
          <w:spacing w:val="-70"/>
          <w:sz w:val="28"/>
        </w:rPr>
        <w:t> </w:t>
      </w:r>
      <w:r>
        <w:rPr>
          <w:sz w:val="28"/>
        </w:rPr>
        <w:t>年</w:t>
      </w:r>
      <w:r>
        <w:rPr>
          <w:spacing w:val="-71"/>
          <w:sz w:val="28"/>
        </w:rPr>
        <w:t> </w:t>
      </w:r>
      <w:r>
        <w:rPr>
          <w:sz w:val="28"/>
        </w:rPr>
        <w:t>9</w:t>
      </w:r>
      <w:r>
        <w:rPr>
          <w:spacing w:val="-71"/>
          <w:sz w:val="28"/>
        </w:rPr>
        <w:t> </w:t>
      </w:r>
      <w:r>
        <w:rPr>
          <w:sz w:val="28"/>
        </w:rPr>
        <w:t>月</w:t>
      </w:r>
      <w:r>
        <w:rPr>
          <w:spacing w:val="-71"/>
          <w:sz w:val="28"/>
        </w:rPr>
        <w:t> </w:t>
      </w:r>
      <w:r>
        <w:rPr>
          <w:sz w:val="28"/>
        </w:rPr>
        <w:t>27</w:t>
      </w:r>
      <w:r>
        <w:rPr>
          <w:spacing w:val="-72"/>
          <w:sz w:val="28"/>
        </w:rPr>
        <w:t> </w:t>
      </w:r>
      <w:r>
        <w:rPr>
          <w:sz w:val="28"/>
        </w:rPr>
        <w:t>日</w:t>
      </w:r>
      <w:r>
        <w:rPr>
          <w:spacing w:val="-3"/>
          <w:sz w:val="28"/>
        </w:rPr>
        <w:t>印</w:t>
      </w:r>
      <w:r>
        <w:rPr>
          <w:sz w:val="28"/>
        </w:rPr>
        <w:t>发</w:t>
      </w:r>
    </w:p>
    <w:sectPr>
      <w:pgSz w:w="11910" w:h="16840"/>
      <w:pgMar w:header="0" w:footer="971" w:top="1580" w:bottom="1160" w:left="146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  <w:font w:name="仿宋_GB2312">
    <w:altName w:val="仿宋_GB2312"/>
    <w:charset w:val="86"/>
    <w:family w:val="modern"/>
    <w:pitch w:val="fixed"/>
  </w:font>
  <w:font w:name="黑体">
    <w:altName w:val="黑体"/>
    <w:charset w:val="86"/>
    <w:family w:val="modern"/>
    <w:pitch w:val="fixed"/>
  </w:font>
  <w:font w:name="楷体_GB2312">
    <w:altName w:val="楷体_GB2312"/>
    <w:charset w:val="86"/>
    <w:family w:val="modern"/>
    <w:pitch w:val="fixed"/>
  </w:font>
  <w:font w:name="方正小标宋简体">
    <w:altName w:val="方正小标宋简体"/>
    <w:charset w:val="86"/>
    <w:family w:val="script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1.55899pt;margin-top:782.334778pt;width:51.1pt;height:16.05pt;mso-position-horizontal-relative:page;mso-position-vertical-relative:page;z-index:-252161024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宋体" w:hAnsi="宋体"/>
                    <w:sz w:val="28"/>
                  </w:rPr>
                </w:pPr>
                <w:r>
                  <w:rPr>
                    <w:rFonts w:ascii="宋体" w:hAnsi="宋体"/>
                    <w:sz w:val="28"/>
                  </w:rPr>
                  <w:t>— </w:t>
                </w:r>
                <w:r>
                  <w:rPr/>
                  <w:fldChar w:fldCharType="begin"/>
                </w:r>
                <w:r>
                  <w:rPr>
                    <w:rFonts w:ascii="宋体" w:hAnsi="宋体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宋体" w:hAnsi="宋体"/>
                    <w:sz w:val="28"/>
                  </w:rPr>
                  <w:t> —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8.440002pt;margin-top:782.334778pt;width:51pt;height:16.05pt;mso-position-horizontal-relative:page;mso-position-vertical-relative:page;z-index:-252160000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宋体" w:hAnsi="宋体"/>
                    <w:sz w:val="28"/>
                  </w:rPr>
                </w:pPr>
                <w:r>
                  <w:rPr>
                    <w:rFonts w:ascii="宋体" w:hAnsi="宋体"/>
                    <w:sz w:val="28"/>
                  </w:rPr>
                  <w:t>— </w:t>
                </w:r>
                <w:r>
                  <w:rPr/>
                  <w:fldChar w:fldCharType="begin"/>
                </w:r>
                <w:r>
                  <w:rPr>
                    <w:rFonts w:ascii="宋体" w:hAnsi="宋体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宋体" w:hAnsi="宋体"/>
                    <w:sz w:val="28"/>
                  </w:rPr>
                  <w:t> —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128" w:hanging="322"/>
        <w:jc w:val="left"/>
      </w:pPr>
      <w:rPr>
        <w:rFonts w:hint="default" w:ascii="仿宋_GB2312" w:hAnsi="仿宋_GB2312" w:eastAsia="仿宋_GB2312" w:cs="仿宋_GB2312"/>
        <w:spacing w:val="1"/>
        <w:w w:val="99"/>
        <w:sz w:val="30"/>
        <w:szCs w:val="30"/>
        <w:lang w:val="zh-CN" w:eastAsia="zh-CN" w:bidi="zh-CN"/>
      </w:rPr>
    </w:lvl>
    <w:lvl w:ilvl="1">
      <w:start w:val="0"/>
      <w:numFmt w:val="bullet"/>
      <w:lvlText w:val="•"/>
      <w:lvlJc w:val="left"/>
      <w:pPr>
        <w:ind w:left="2040" w:hanging="322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854" w:hanging="322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668" w:hanging="322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4482" w:hanging="322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5296" w:hanging="322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6110" w:hanging="322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924" w:hanging="322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738" w:hanging="322"/>
      </w:pPr>
      <w:rPr>
        <w:rFonts w:hint="default"/>
        <w:lang w:val="zh-CN" w:eastAsia="zh-CN" w:bidi="zh-CN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28" w:hanging="322"/>
        <w:jc w:val="left"/>
      </w:pPr>
      <w:rPr>
        <w:rFonts w:hint="default" w:ascii="仿宋_GB2312" w:hAnsi="仿宋_GB2312" w:eastAsia="仿宋_GB2312" w:cs="仿宋_GB2312"/>
        <w:spacing w:val="1"/>
        <w:w w:val="99"/>
        <w:sz w:val="30"/>
        <w:szCs w:val="30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044" w:hanging="322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969" w:hanging="322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2893" w:hanging="322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3818" w:hanging="322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743" w:hanging="322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667" w:hanging="322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592" w:hanging="322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516" w:hanging="322"/>
      </w:pPr>
      <w:rPr>
        <w:rFonts w:hint="default"/>
        <w:lang w:val="zh-CN" w:eastAsia="zh-CN" w:bidi="zh-CN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28" w:hanging="322"/>
        <w:jc w:val="left"/>
      </w:pPr>
      <w:rPr>
        <w:rFonts w:hint="default" w:ascii="仿宋_GB2312" w:hAnsi="仿宋_GB2312" w:eastAsia="仿宋_GB2312" w:cs="仿宋_GB2312"/>
        <w:spacing w:val="1"/>
        <w:w w:val="99"/>
        <w:sz w:val="30"/>
        <w:szCs w:val="30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044" w:hanging="322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969" w:hanging="322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2893" w:hanging="322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3818" w:hanging="322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743" w:hanging="322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667" w:hanging="322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592" w:hanging="322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516" w:hanging="322"/>
      </w:pPr>
      <w:rPr>
        <w:rFonts w:hint="default"/>
        <w:lang w:val="zh-CN" w:eastAsia="zh-CN" w:bidi="zh-CN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仿宋_GB2312" w:hAnsi="仿宋_GB2312" w:eastAsia="仿宋_GB2312" w:cs="仿宋_GB2312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styleId="Heading1" w:type="paragraph">
    <w:name w:val="Heading 1"/>
    <w:basedOn w:val="Normal"/>
    <w:uiPriority w:val="1"/>
    <w:qFormat/>
    <w:pPr>
      <w:spacing w:before="1"/>
      <w:ind w:left="368" w:right="523" w:hanging="2480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styleId="ListParagraph" w:type="paragraph">
    <w:name w:val="List Paragraph"/>
    <w:basedOn w:val="Normal"/>
    <w:uiPriority w:val="1"/>
    <w:qFormat/>
    <w:pPr>
      <w:spacing w:before="190"/>
      <w:ind w:left="128" w:right="391" w:firstLine="638"/>
    </w:pPr>
    <w:rPr>
      <w:rFonts w:ascii="仿宋_GB2312" w:hAnsi="仿宋_GB2312" w:eastAsia="仿宋_GB2312" w:cs="仿宋_GB2312"/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冯琴琴(fengqq)/nbjbq</dc:creator>
  <dcterms:created xsi:type="dcterms:W3CDTF">2022-10-13T03:04:41Z</dcterms:created>
  <dcterms:modified xsi:type="dcterms:W3CDTF">2022-10-13T03:04:41Z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2022-10-13T00:00:00Z</vt:filetime>
  </property>
</Properties>
</file>