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象山县技术改造专项资金申请表</w:t>
      </w:r>
    </w:p>
    <w:bookmarkEnd w:id="0"/>
    <w:p>
      <w:pPr>
        <w:spacing w:line="520" w:lineRule="exact"/>
        <w:jc w:val="righ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金额单位：万元（保留两位小数）</w:t>
      </w:r>
    </w:p>
    <w:tbl>
      <w:tblPr>
        <w:tblStyle w:val="5"/>
        <w:tblW w:w="13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171"/>
        <w:gridCol w:w="1260"/>
        <w:gridCol w:w="1080"/>
        <w:gridCol w:w="884"/>
        <w:gridCol w:w="1456"/>
        <w:gridCol w:w="1080"/>
        <w:gridCol w:w="1230"/>
        <w:gridCol w:w="1213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pacing w:val="14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14"/>
                <w:szCs w:val="21"/>
              </w:rPr>
            </w:pPr>
            <w:r>
              <w:rPr>
                <w:rFonts w:hint="eastAsia" w:ascii="仿宋_GB2312" w:hAnsi="宋体" w:eastAsia="仿宋_GB2312"/>
                <w:spacing w:val="14"/>
                <w:szCs w:val="21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14"/>
                <w:szCs w:val="21"/>
              </w:rPr>
            </w:pPr>
            <w:r>
              <w:rPr>
                <w:rFonts w:hint="eastAsia" w:ascii="仿宋_GB2312" w:hAnsi="宋体" w:eastAsia="仿宋_GB2312"/>
                <w:spacing w:val="14"/>
                <w:szCs w:val="21"/>
              </w:rPr>
              <w:t>信用代码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属地主管部门初审意见：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ind w:right="84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line="300" w:lineRule="exact"/>
              <w:ind w:right="42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申报类别</w:t>
            </w:r>
          </w:p>
        </w:tc>
        <w:tc>
          <w:tcPr>
            <w:tcW w:w="937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□重点产业链  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“机器换人”  □“战略性新兴产业”　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传统制造业（针织服装）重点扶持设备  □普通技术改造  □军民融合产业        </w:t>
            </w: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</w:t>
            </w:r>
          </w:p>
        </w:tc>
        <w:tc>
          <w:tcPr>
            <w:tcW w:w="43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账号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</w:t>
            </w:r>
          </w:p>
        </w:tc>
        <w:tc>
          <w:tcPr>
            <w:tcW w:w="3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项目代码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34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建设</w:t>
            </w:r>
            <w:r>
              <w:rPr>
                <w:rFonts w:hint="eastAsia" w:ascii="仿宋_GB2312" w:hAnsi="宋体" w:eastAsia="仿宋_GB2312"/>
                <w:szCs w:val="21"/>
              </w:rPr>
              <w:t>地址</w:t>
            </w:r>
          </w:p>
        </w:tc>
        <w:tc>
          <w:tcPr>
            <w:tcW w:w="35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项目起止日期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计划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其中设备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申报联系人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手机号码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申报投资额（含税）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其中设备（含税）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538" w:type="dxa"/>
            <w:vMerge w:val="continue"/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项目简介</w:t>
            </w:r>
          </w:p>
        </w:tc>
        <w:tc>
          <w:tcPr>
            <w:tcW w:w="1191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审核结果</w:t>
            </w:r>
          </w:p>
        </w:tc>
        <w:tc>
          <w:tcPr>
            <w:tcW w:w="1191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564930AA"/>
    <w:rsid w:val="564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2022-12-13T03:03:00Z</dcterms:created>
  <dc:creator>企服中心</dc:creator>
  <cp:lastModifiedBy>企服中心</cp:lastModifiedBy>
  <dcterms:modified xsi:type="dcterms:W3CDTF">2022-12-13T03:04:07Z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2D64A14FF80A4A9598D5D0274B30A7ED</vt:lpwstr>
  </property>
</Properties>
</file>